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C86" w:rsidRPr="002B7A4F" w:rsidRDefault="00B40C86" w:rsidP="002B7A4F">
      <w:pPr>
        <w:pStyle w:val="Heading1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2B7A4F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Texas A&amp;M University-Central Texas Career and Professional Development</w:t>
      </w:r>
    </w:p>
    <w:p w:rsidR="00D46B42" w:rsidRPr="00D736B1" w:rsidRDefault="00D46B42" w:rsidP="003D73B9">
      <w:pPr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44"/>
          <w:szCs w:val="32"/>
        </w:rPr>
      </w:pPr>
    </w:p>
    <w:p w:rsidR="002B7A4F" w:rsidRPr="002B7A4F" w:rsidRDefault="00B40C86" w:rsidP="002B7A4F">
      <w:pPr>
        <w:pStyle w:val="Heading2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B7A4F">
        <w:rPr>
          <w:rFonts w:ascii="Times New Roman" w:hAnsi="Times New Roman" w:cs="Times New Roman"/>
          <w:color w:val="000000" w:themeColor="text1"/>
          <w:sz w:val="32"/>
          <w:szCs w:val="32"/>
        </w:rPr>
        <w:t>Graduation Survey Report</w:t>
      </w:r>
    </w:p>
    <w:p w:rsidR="00B40C86" w:rsidRPr="002B7A4F" w:rsidRDefault="00B40C86" w:rsidP="002B7A4F">
      <w:pPr>
        <w:pStyle w:val="Heading2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B7A4F">
        <w:rPr>
          <w:rFonts w:ascii="Times New Roman" w:hAnsi="Times New Roman" w:cs="Times New Roman"/>
          <w:color w:val="000000" w:themeColor="text1"/>
          <w:sz w:val="32"/>
          <w:szCs w:val="32"/>
        </w:rPr>
        <w:t>Spring, Summer &amp; Fall 2016</w:t>
      </w:r>
    </w:p>
    <w:p w:rsidR="00D46B42" w:rsidRPr="00D736B1" w:rsidRDefault="00D46B42" w:rsidP="003D73B9">
      <w:pPr>
        <w:spacing w:line="240" w:lineRule="auto"/>
        <w:jc w:val="center"/>
        <w:rPr>
          <w:rFonts w:ascii="Times New Roman" w:hAnsi="Times New Roman" w:cs="Times New Roman"/>
          <w:bCs/>
          <w:color w:val="auto"/>
          <w:sz w:val="32"/>
          <w:szCs w:val="32"/>
        </w:rPr>
      </w:pPr>
    </w:p>
    <w:p w:rsidR="003D73B9" w:rsidRPr="00D736B1" w:rsidRDefault="00B40C86" w:rsidP="003D73B9">
      <w:pPr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32"/>
          <w:szCs w:val="30"/>
        </w:rPr>
      </w:pPr>
      <w:r w:rsidRPr="00D736B1">
        <w:rPr>
          <w:rFonts w:ascii="Times New Roman" w:hAnsi="Times New Roman" w:cs="Times New Roman"/>
          <w:b/>
          <w:bCs/>
          <w:color w:val="auto"/>
          <w:sz w:val="32"/>
          <w:szCs w:val="30"/>
        </w:rPr>
        <w:t xml:space="preserve">Explore </w:t>
      </w:r>
      <w:r w:rsidRPr="00D736B1">
        <w:rPr>
          <w:rFonts w:ascii="Times New Roman" w:hAnsi="Times New Roman" w:cs="Times New Roman"/>
          <w:b/>
          <w:bCs/>
          <w:noProof/>
          <w:color w:val="auto"/>
          <w:sz w:val="32"/>
          <w:szCs w:val="30"/>
        </w:rPr>
        <w:t>·</w:t>
      </w:r>
      <w:r w:rsidRPr="00D736B1">
        <w:rPr>
          <w:rFonts w:ascii="Times New Roman" w:hAnsi="Times New Roman" w:cs="Times New Roman"/>
          <w:b/>
          <w:bCs/>
          <w:color w:val="auto"/>
          <w:sz w:val="32"/>
          <w:szCs w:val="30"/>
        </w:rPr>
        <w:t xml:space="preserve"> Engage </w:t>
      </w:r>
      <w:r w:rsidRPr="00D736B1">
        <w:rPr>
          <w:rFonts w:ascii="Times New Roman" w:hAnsi="Times New Roman" w:cs="Times New Roman"/>
          <w:b/>
          <w:bCs/>
          <w:noProof/>
          <w:color w:val="auto"/>
          <w:sz w:val="32"/>
          <w:szCs w:val="30"/>
        </w:rPr>
        <w:t>·</w:t>
      </w:r>
      <w:r w:rsidRPr="00D736B1">
        <w:rPr>
          <w:rFonts w:ascii="Times New Roman" w:hAnsi="Times New Roman" w:cs="Times New Roman"/>
          <w:b/>
          <w:bCs/>
          <w:color w:val="auto"/>
          <w:sz w:val="32"/>
          <w:szCs w:val="30"/>
        </w:rPr>
        <w:t xml:space="preserve"> Empower</w:t>
      </w:r>
    </w:p>
    <w:p w:rsidR="0091697F" w:rsidRPr="00D736B1" w:rsidRDefault="0091697F" w:rsidP="00CF5E23">
      <w:pPr>
        <w:spacing w:line="240" w:lineRule="auto"/>
        <w:jc w:val="center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D736B1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Our mission: Career and Professional Development supports the campus community as they move through their careers. To support the development of career and life-long learning goals, we empower the campus community with the necessary professional tools to explore careers, engage with the career of choice, and embark successfully in their career field.</w:t>
      </w:r>
    </w:p>
    <w:p w:rsidR="0091697F" w:rsidRPr="00D736B1" w:rsidRDefault="0091697F" w:rsidP="0091697F">
      <w:pPr>
        <w:spacing w:line="240" w:lineRule="auto"/>
        <w:jc w:val="center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D736B1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Career and Professional Development is dedicated to serving students and alumni of </w:t>
      </w:r>
    </w:p>
    <w:p w:rsidR="0091697F" w:rsidRPr="00D736B1" w:rsidRDefault="0091697F" w:rsidP="0091697F">
      <w:pPr>
        <w:spacing w:line="240" w:lineRule="auto"/>
        <w:jc w:val="center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D736B1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Texas A&amp;M University – Central Texas. Our staff is here to serve you and help students grow professionally.</w:t>
      </w:r>
    </w:p>
    <w:p w:rsidR="007E18EC" w:rsidRPr="00D736B1" w:rsidRDefault="007E18EC" w:rsidP="0091697F">
      <w:pPr>
        <w:spacing w:line="240" w:lineRule="auto"/>
        <w:jc w:val="center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</w:p>
    <w:p w:rsidR="00CF5E23" w:rsidRPr="00D736B1" w:rsidRDefault="00CF5E23" w:rsidP="00CF5E23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736B1">
        <w:rPr>
          <w:rFonts w:ascii="Times New Roman" w:hAnsi="Times New Roman" w:cs="Times New Roman"/>
          <w:color w:val="auto"/>
          <w:sz w:val="24"/>
          <w:szCs w:val="24"/>
        </w:rPr>
        <w:t>Each semester, Career and Professional Development surveys the graduating class to gather information about their post-graduation plans with plans to follow up after graduation to determine achievement. This is a summary of the spring, summer and fall graduates.</w:t>
      </w:r>
    </w:p>
    <w:p w:rsidR="001D4E01" w:rsidRPr="00D736B1" w:rsidRDefault="001D4E01" w:rsidP="001D4E01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736B1">
        <w:rPr>
          <w:rFonts w:ascii="Times New Roman" w:hAnsi="Times New Roman" w:cs="Times New Roman"/>
          <w:color w:val="auto"/>
          <w:sz w:val="24"/>
          <w:szCs w:val="24"/>
        </w:rPr>
        <w:t>67.3% of spring, 71.1% of summer, and 69.8% of fall graduates had full-time, part-time, self-employed, were in the military, interning post-graduation, or planned to pursue an advanced degree at graduation.</w:t>
      </w:r>
    </w:p>
    <w:p w:rsidR="005C7592" w:rsidRPr="00D736B1" w:rsidRDefault="001D4E01" w:rsidP="001D4E01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736B1">
        <w:rPr>
          <w:rFonts w:ascii="Times New Roman" w:hAnsi="Times New Roman" w:cs="Times New Roman"/>
          <w:color w:val="auto"/>
          <w:sz w:val="24"/>
          <w:szCs w:val="24"/>
        </w:rPr>
        <w:t>*The graduation survey is not required of students. Some questions may be skipped based on response.</w:t>
      </w:r>
    </w:p>
    <w:p w:rsidR="00E62243" w:rsidRPr="00066ED3" w:rsidRDefault="005C7592" w:rsidP="00F55EEC">
      <w:pPr>
        <w:pStyle w:val="Heading1"/>
        <w:spacing w:after="240"/>
        <w:rPr>
          <w:rFonts w:ascii="Times New Roman" w:hAnsi="Times New Roman" w:cs="Times New Roman"/>
          <w:b/>
        </w:rPr>
      </w:pPr>
      <w:r w:rsidRPr="00D736B1">
        <w:rPr>
          <w:sz w:val="24"/>
          <w:szCs w:val="24"/>
        </w:rPr>
        <w:br w:type="page"/>
      </w:r>
      <w:r w:rsidR="001D4E01" w:rsidRPr="00066ED3">
        <w:rPr>
          <w:rFonts w:ascii="Times New Roman" w:hAnsi="Times New Roman" w:cs="Times New Roman"/>
          <w:b/>
          <w:color w:val="auto"/>
        </w:rPr>
        <w:lastRenderedPageBreak/>
        <w:t>CONTENTS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Table of contents"/>
      </w:tblPr>
      <w:tblGrid>
        <w:gridCol w:w="7555"/>
        <w:gridCol w:w="1355"/>
      </w:tblGrid>
      <w:tr w:rsidR="00F55EEC" w:rsidRPr="003E2E22" w:rsidTr="00DF0FD0">
        <w:trPr>
          <w:trHeight w:val="440"/>
          <w:tblHeader/>
        </w:trPr>
        <w:tc>
          <w:tcPr>
            <w:tcW w:w="7555" w:type="dxa"/>
          </w:tcPr>
          <w:p w:rsidR="00F55EEC" w:rsidRPr="003E2E22" w:rsidRDefault="00F55EEC" w:rsidP="007B2862">
            <w:pPr>
              <w:spacing w:after="0" w:line="48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E2E2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Title Page</w:t>
            </w:r>
            <w:r w:rsidRPr="003E2E2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ab/>
            </w:r>
            <w:r w:rsidRPr="003E2E2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ab/>
            </w:r>
            <w:r w:rsidRPr="003E2E2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ab/>
            </w:r>
            <w:r w:rsidRPr="003E2E2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ab/>
            </w:r>
            <w:r w:rsidRPr="003E2E2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ab/>
            </w:r>
            <w:r w:rsidRPr="003E2E2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ab/>
            </w:r>
            <w:r w:rsidRPr="003E2E2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ab/>
            </w:r>
            <w:r w:rsidRPr="003E2E2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ab/>
            </w:r>
            <w:r w:rsidRPr="003E2E2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ab/>
            </w:r>
          </w:p>
        </w:tc>
        <w:tc>
          <w:tcPr>
            <w:tcW w:w="1355" w:type="dxa"/>
          </w:tcPr>
          <w:p w:rsidR="00F55EEC" w:rsidRPr="003E2E22" w:rsidRDefault="00F55EEC" w:rsidP="007B2862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</w:tr>
      <w:tr w:rsidR="00F55EEC" w:rsidRPr="003E2E22" w:rsidTr="00DF0FD0">
        <w:trPr>
          <w:trHeight w:val="422"/>
          <w:tblHeader/>
        </w:trPr>
        <w:tc>
          <w:tcPr>
            <w:tcW w:w="7555" w:type="dxa"/>
          </w:tcPr>
          <w:p w:rsidR="00F55EEC" w:rsidRPr="003E2E22" w:rsidRDefault="00F55EEC" w:rsidP="007B2862">
            <w:pPr>
              <w:spacing w:after="0" w:line="48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E2E2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Contents</w:t>
            </w:r>
          </w:p>
        </w:tc>
        <w:tc>
          <w:tcPr>
            <w:tcW w:w="1355" w:type="dxa"/>
          </w:tcPr>
          <w:p w:rsidR="00F55EEC" w:rsidRPr="003E2E22" w:rsidRDefault="00F55EEC" w:rsidP="007B2862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</w:t>
            </w:r>
          </w:p>
        </w:tc>
      </w:tr>
      <w:tr w:rsidR="00F55EEC" w:rsidRPr="003E2E22" w:rsidTr="00DF0FD0">
        <w:trPr>
          <w:trHeight w:val="215"/>
          <w:tblHeader/>
        </w:trPr>
        <w:tc>
          <w:tcPr>
            <w:tcW w:w="7555" w:type="dxa"/>
          </w:tcPr>
          <w:p w:rsidR="00F55EEC" w:rsidRPr="003E2E22" w:rsidRDefault="00F55EEC" w:rsidP="007B2862">
            <w:pPr>
              <w:spacing w:after="0" w:line="48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E2E2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Results Overview</w:t>
            </w:r>
          </w:p>
        </w:tc>
        <w:tc>
          <w:tcPr>
            <w:tcW w:w="1355" w:type="dxa"/>
          </w:tcPr>
          <w:p w:rsidR="00F55EEC" w:rsidRPr="003E2E22" w:rsidRDefault="00F55EEC" w:rsidP="007B2862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</w:t>
            </w:r>
          </w:p>
        </w:tc>
      </w:tr>
      <w:tr w:rsidR="00DF0FD0" w:rsidRPr="003E2E22" w:rsidTr="00DF0FD0">
        <w:trPr>
          <w:trHeight w:val="70"/>
          <w:tblHeader/>
        </w:trPr>
        <w:tc>
          <w:tcPr>
            <w:tcW w:w="7555" w:type="dxa"/>
          </w:tcPr>
          <w:p w:rsidR="00DF0FD0" w:rsidRPr="003E2E22" w:rsidRDefault="00DF0FD0" w:rsidP="007B2862">
            <w:pPr>
              <w:spacing w:after="0" w:line="48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Fall 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16 Graduate School Preference</w:t>
            </w:r>
          </w:p>
        </w:tc>
        <w:tc>
          <w:tcPr>
            <w:tcW w:w="1355" w:type="dxa"/>
          </w:tcPr>
          <w:p w:rsidR="00DF0FD0" w:rsidRDefault="00DF0FD0" w:rsidP="007B2862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55EEC" w:rsidRPr="003E2E22" w:rsidTr="00DF0FD0">
        <w:trPr>
          <w:trHeight w:val="70"/>
          <w:tblHeader/>
        </w:trPr>
        <w:tc>
          <w:tcPr>
            <w:tcW w:w="7555" w:type="dxa"/>
          </w:tcPr>
          <w:p w:rsidR="00F55EEC" w:rsidRPr="003E2E22" w:rsidRDefault="00F55EEC" w:rsidP="007B2862">
            <w:pPr>
              <w:spacing w:after="0"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E2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Employment by Salary</w:t>
            </w:r>
          </w:p>
        </w:tc>
        <w:tc>
          <w:tcPr>
            <w:tcW w:w="1355" w:type="dxa"/>
          </w:tcPr>
          <w:p w:rsidR="00F55EEC" w:rsidRPr="003E2E22" w:rsidRDefault="00DF0FD0" w:rsidP="007B2862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55EEC" w:rsidRPr="003E2E22" w:rsidTr="00DF0FD0">
        <w:trPr>
          <w:trHeight w:val="70"/>
          <w:tblHeader/>
        </w:trPr>
        <w:tc>
          <w:tcPr>
            <w:tcW w:w="7555" w:type="dxa"/>
          </w:tcPr>
          <w:p w:rsidR="00F55EEC" w:rsidRPr="003E2E22" w:rsidRDefault="00F55EEC" w:rsidP="007B2862">
            <w:pPr>
              <w:spacing w:after="0"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E2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Employment by Industry</w:t>
            </w:r>
          </w:p>
        </w:tc>
        <w:tc>
          <w:tcPr>
            <w:tcW w:w="1355" w:type="dxa"/>
          </w:tcPr>
          <w:p w:rsidR="00F55EEC" w:rsidRPr="00D46546" w:rsidRDefault="00DF0FD0" w:rsidP="007B2862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6</w:t>
            </w:r>
          </w:p>
        </w:tc>
      </w:tr>
      <w:tr w:rsidR="00F55EEC" w:rsidRPr="003E2E22" w:rsidTr="00DF0FD0">
        <w:trPr>
          <w:trHeight w:val="70"/>
          <w:tblHeader/>
        </w:trPr>
        <w:tc>
          <w:tcPr>
            <w:tcW w:w="7555" w:type="dxa"/>
          </w:tcPr>
          <w:p w:rsidR="00F55EEC" w:rsidRPr="003E2E22" w:rsidRDefault="00F55EEC" w:rsidP="007B2862">
            <w:pPr>
              <w:spacing w:after="0"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E2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Employment by Industry-Employers</w:t>
            </w:r>
          </w:p>
        </w:tc>
        <w:tc>
          <w:tcPr>
            <w:tcW w:w="1355" w:type="dxa"/>
          </w:tcPr>
          <w:p w:rsidR="00F55EEC" w:rsidRPr="00D46546" w:rsidRDefault="00DF0FD0" w:rsidP="007B2862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F55EEC" w:rsidRPr="003E2E22" w:rsidTr="00DF0FD0">
        <w:trPr>
          <w:trHeight w:val="70"/>
          <w:tblHeader/>
        </w:trPr>
        <w:tc>
          <w:tcPr>
            <w:tcW w:w="7555" w:type="dxa"/>
          </w:tcPr>
          <w:p w:rsidR="00F55EEC" w:rsidRPr="003E2E22" w:rsidRDefault="00F55EEC" w:rsidP="007B2862">
            <w:pPr>
              <w:spacing w:after="0"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E2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Employment by Location</w:t>
            </w:r>
          </w:p>
        </w:tc>
        <w:tc>
          <w:tcPr>
            <w:tcW w:w="1355" w:type="dxa"/>
          </w:tcPr>
          <w:p w:rsidR="00F55EEC" w:rsidRPr="00D46546" w:rsidRDefault="00DF0FD0" w:rsidP="007B2862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F55EEC" w:rsidRPr="003E2E22" w:rsidTr="00DF0FD0">
        <w:trPr>
          <w:trHeight w:val="170"/>
          <w:tblHeader/>
        </w:trPr>
        <w:tc>
          <w:tcPr>
            <w:tcW w:w="7555" w:type="dxa"/>
          </w:tcPr>
          <w:p w:rsidR="00F55EEC" w:rsidRPr="003E2E22" w:rsidRDefault="00F55EEC" w:rsidP="007B2862">
            <w:pPr>
              <w:spacing w:after="0"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E2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Military Service</w:t>
            </w:r>
          </w:p>
        </w:tc>
        <w:tc>
          <w:tcPr>
            <w:tcW w:w="1355" w:type="dxa"/>
          </w:tcPr>
          <w:p w:rsidR="00F55EEC" w:rsidRPr="00D46546" w:rsidRDefault="00D04FA4" w:rsidP="007B2862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F55EEC" w:rsidRPr="003E2E22" w:rsidTr="00DF0FD0">
        <w:trPr>
          <w:trHeight w:val="70"/>
          <w:tblHeader/>
        </w:trPr>
        <w:tc>
          <w:tcPr>
            <w:tcW w:w="7555" w:type="dxa"/>
          </w:tcPr>
          <w:p w:rsidR="00F55EEC" w:rsidRPr="003E2E22" w:rsidRDefault="00F55EEC" w:rsidP="007B2862">
            <w:pPr>
              <w:spacing w:after="0"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E2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State of Internships</w:t>
            </w:r>
          </w:p>
        </w:tc>
        <w:tc>
          <w:tcPr>
            <w:tcW w:w="1355" w:type="dxa"/>
          </w:tcPr>
          <w:p w:rsidR="00F55EEC" w:rsidRPr="00D46546" w:rsidRDefault="00DF0FD0" w:rsidP="007B2862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F55EEC" w:rsidRPr="003E2E22" w:rsidTr="00DF0FD0">
        <w:trPr>
          <w:trHeight w:val="70"/>
          <w:tblHeader/>
        </w:trPr>
        <w:tc>
          <w:tcPr>
            <w:tcW w:w="7555" w:type="dxa"/>
          </w:tcPr>
          <w:p w:rsidR="00F55EEC" w:rsidRPr="003E2E22" w:rsidRDefault="00F55EEC" w:rsidP="007B2862">
            <w:pPr>
              <w:spacing w:after="0"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E2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Career &amp; Professional Development Overview</w:t>
            </w:r>
          </w:p>
        </w:tc>
        <w:tc>
          <w:tcPr>
            <w:tcW w:w="1355" w:type="dxa"/>
          </w:tcPr>
          <w:p w:rsidR="00F55EEC" w:rsidRPr="00D46546" w:rsidRDefault="00D04FA4" w:rsidP="007B2862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F55EEC" w:rsidRPr="003E2E22" w:rsidTr="00DF0FD0">
        <w:trPr>
          <w:trHeight w:val="70"/>
          <w:tblHeader/>
        </w:trPr>
        <w:tc>
          <w:tcPr>
            <w:tcW w:w="7555" w:type="dxa"/>
          </w:tcPr>
          <w:p w:rsidR="00F55EEC" w:rsidRPr="003E2E22" w:rsidRDefault="00F55EEC" w:rsidP="007B2862">
            <w:pPr>
              <w:spacing w:after="0"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E2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Appendix A: Employment Categories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&amp; Subcategories</w:t>
            </w:r>
          </w:p>
        </w:tc>
        <w:tc>
          <w:tcPr>
            <w:tcW w:w="1355" w:type="dxa"/>
          </w:tcPr>
          <w:p w:rsidR="00F55EEC" w:rsidRPr="00D46546" w:rsidRDefault="00DF0FD0" w:rsidP="007B2862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F55EEC" w:rsidRPr="003E2E22" w:rsidTr="00DF0FD0">
        <w:trPr>
          <w:trHeight w:val="70"/>
          <w:tblHeader/>
        </w:trPr>
        <w:tc>
          <w:tcPr>
            <w:tcW w:w="7555" w:type="dxa"/>
          </w:tcPr>
          <w:p w:rsidR="00F55EEC" w:rsidRPr="003E2E22" w:rsidRDefault="00F55EEC" w:rsidP="007B2862">
            <w:pPr>
              <w:spacing w:after="0"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E2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Appendix B: Spring 2016 Raw Data</w:t>
            </w:r>
          </w:p>
        </w:tc>
        <w:tc>
          <w:tcPr>
            <w:tcW w:w="1355" w:type="dxa"/>
          </w:tcPr>
          <w:p w:rsidR="00F55EEC" w:rsidRPr="00D46546" w:rsidRDefault="00DF0FD0" w:rsidP="007B2862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F55EEC" w:rsidRPr="003E2E22" w:rsidTr="00DF0FD0">
        <w:trPr>
          <w:trHeight w:val="70"/>
          <w:tblHeader/>
        </w:trPr>
        <w:tc>
          <w:tcPr>
            <w:tcW w:w="7555" w:type="dxa"/>
          </w:tcPr>
          <w:p w:rsidR="00F55EEC" w:rsidRPr="003E2E22" w:rsidRDefault="00F55EEC" w:rsidP="007B2862">
            <w:pPr>
              <w:spacing w:after="0"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E2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Appendix C: Summer 2016 Raw Data</w:t>
            </w:r>
          </w:p>
        </w:tc>
        <w:tc>
          <w:tcPr>
            <w:tcW w:w="1355" w:type="dxa"/>
          </w:tcPr>
          <w:p w:rsidR="00F55EEC" w:rsidRPr="00D46546" w:rsidRDefault="00F55EEC" w:rsidP="00D04FA4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04FA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55EEC" w:rsidRPr="003E2E22" w:rsidTr="00DF0FD0">
        <w:trPr>
          <w:trHeight w:val="70"/>
          <w:tblHeader/>
        </w:trPr>
        <w:tc>
          <w:tcPr>
            <w:tcW w:w="7555" w:type="dxa"/>
          </w:tcPr>
          <w:p w:rsidR="00F55EEC" w:rsidRPr="003E2E22" w:rsidRDefault="00F55EEC" w:rsidP="007B2862">
            <w:pPr>
              <w:spacing w:after="0"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E2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Appendix D: Fall 2016 Raw Data</w:t>
            </w:r>
          </w:p>
        </w:tc>
        <w:tc>
          <w:tcPr>
            <w:tcW w:w="1355" w:type="dxa"/>
          </w:tcPr>
          <w:p w:rsidR="00F55EEC" w:rsidRPr="00D46546" w:rsidRDefault="00F55EEC" w:rsidP="00D04FA4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04FA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</w:tbl>
    <w:p w:rsidR="00BC1B2B" w:rsidRDefault="001D4E01" w:rsidP="001D0EB2">
      <w:pPr>
        <w:pStyle w:val="Heading1"/>
        <w:rPr>
          <w:sz w:val="24"/>
          <w:szCs w:val="24"/>
        </w:rPr>
      </w:pPr>
      <w:r w:rsidRPr="00D736B1">
        <w:rPr>
          <w:sz w:val="24"/>
          <w:szCs w:val="24"/>
        </w:rPr>
        <w:br w:type="page"/>
      </w:r>
    </w:p>
    <w:p w:rsidR="003450B5" w:rsidRPr="000A40B8" w:rsidRDefault="00B40C86" w:rsidP="001D0EB2">
      <w:pPr>
        <w:pStyle w:val="Heading1"/>
        <w:rPr>
          <w:rFonts w:ascii="Times New Roman" w:hAnsi="Times New Roman" w:cs="Times New Roman"/>
          <w:b/>
          <w:color w:val="000000" w:themeColor="text1"/>
        </w:rPr>
      </w:pPr>
      <w:r w:rsidRPr="000A40B8">
        <w:rPr>
          <w:rFonts w:ascii="Times New Roman" w:hAnsi="Times New Roman" w:cs="Times New Roman"/>
          <w:b/>
          <w:color w:val="000000" w:themeColor="text1"/>
        </w:rPr>
        <w:lastRenderedPageBreak/>
        <w:t>Spring, Summer &amp; Fall 2016 Graduation Survey</w:t>
      </w:r>
      <w:r w:rsidR="00687C3D" w:rsidRPr="000A40B8">
        <w:rPr>
          <w:rFonts w:ascii="Times New Roman" w:hAnsi="Times New Roman" w:cs="Times New Roman"/>
          <w:b/>
          <w:color w:val="000000" w:themeColor="text1"/>
        </w:rPr>
        <w:t xml:space="preserve"> Results</w:t>
      </w:r>
    </w:p>
    <w:p w:rsidR="00B40C86" w:rsidRPr="00D736B1" w:rsidRDefault="00B40C86" w:rsidP="003D73B9">
      <w:pPr>
        <w:overflowPunct/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Table showing post-graduate plans, employment status and graduate study plans of students who graduated in Spring, Summer and Fall 2016"/>
      </w:tblPr>
      <w:tblGrid>
        <w:gridCol w:w="4405"/>
        <w:gridCol w:w="1620"/>
        <w:gridCol w:w="1710"/>
        <w:gridCol w:w="1615"/>
      </w:tblGrid>
      <w:tr w:rsidR="00144212" w:rsidRPr="00066ED3" w:rsidTr="0063533F">
        <w:trPr>
          <w:tblHeader/>
        </w:trPr>
        <w:tc>
          <w:tcPr>
            <w:tcW w:w="4405" w:type="dxa"/>
          </w:tcPr>
          <w:p w:rsidR="003A5B64" w:rsidRPr="00066ED3" w:rsidRDefault="003A5B64" w:rsidP="00066ED3">
            <w:pPr>
              <w:pStyle w:val="Heading3"/>
              <w:outlineLvl w:val="2"/>
              <w:rPr>
                <w:rFonts w:ascii="Times New Roman" w:hAnsi="Times New Roman" w:cs="Times New Roman"/>
                <w:b/>
                <w:color w:val="C00000"/>
              </w:rPr>
            </w:pPr>
            <w:r w:rsidRPr="00066ED3">
              <w:rPr>
                <w:rFonts w:ascii="Times New Roman" w:hAnsi="Times New Roman" w:cs="Times New Roman"/>
                <w:b/>
                <w:color w:val="C00000"/>
              </w:rPr>
              <w:t>Response Rate 2016</w:t>
            </w:r>
          </w:p>
        </w:tc>
        <w:tc>
          <w:tcPr>
            <w:tcW w:w="1620" w:type="dxa"/>
          </w:tcPr>
          <w:p w:rsidR="003A5B64" w:rsidRPr="00066ED3" w:rsidRDefault="003A5B64" w:rsidP="00066ED3">
            <w:pPr>
              <w:pStyle w:val="Heading3"/>
              <w:outlineLvl w:val="2"/>
              <w:rPr>
                <w:rFonts w:ascii="Times New Roman" w:hAnsi="Times New Roman" w:cs="Times New Roman"/>
                <w:b/>
                <w:color w:val="C00000"/>
              </w:rPr>
            </w:pPr>
            <w:r w:rsidRPr="00066ED3">
              <w:rPr>
                <w:rFonts w:ascii="Times New Roman" w:hAnsi="Times New Roman" w:cs="Times New Roman"/>
                <w:b/>
                <w:color w:val="C00000"/>
              </w:rPr>
              <w:t>Spring 2016</w:t>
            </w:r>
          </w:p>
        </w:tc>
        <w:tc>
          <w:tcPr>
            <w:tcW w:w="1710" w:type="dxa"/>
          </w:tcPr>
          <w:p w:rsidR="003A5B64" w:rsidRPr="00066ED3" w:rsidRDefault="003A5B64" w:rsidP="00066ED3">
            <w:pPr>
              <w:pStyle w:val="Heading3"/>
              <w:outlineLvl w:val="2"/>
              <w:rPr>
                <w:rFonts w:ascii="Times New Roman" w:hAnsi="Times New Roman" w:cs="Times New Roman"/>
                <w:b/>
                <w:color w:val="C00000"/>
              </w:rPr>
            </w:pPr>
            <w:r w:rsidRPr="00066ED3">
              <w:rPr>
                <w:rFonts w:ascii="Times New Roman" w:hAnsi="Times New Roman" w:cs="Times New Roman"/>
                <w:b/>
                <w:color w:val="C00000"/>
              </w:rPr>
              <w:t>Summer 2016</w:t>
            </w:r>
          </w:p>
        </w:tc>
        <w:tc>
          <w:tcPr>
            <w:tcW w:w="1615" w:type="dxa"/>
          </w:tcPr>
          <w:p w:rsidR="003A5B64" w:rsidRPr="00066ED3" w:rsidRDefault="003A5B64" w:rsidP="00066ED3">
            <w:pPr>
              <w:pStyle w:val="Heading3"/>
              <w:outlineLvl w:val="2"/>
              <w:rPr>
                <w:rFonts w:ascii="Times New Roman" w:hAnsi="Times New Roman" w:cs="Times New Roman"/>
                <w:b/>
                <w:color w:val="C00000"/>
              </w:rPr>
            </w:pPr>
            <w:r w:rsidRPr="00066ED3">
              <w:rPr>
                <w:rFonts w:ascii="Times New Roman" w:hAnsi="Times New Roman" w:cs="Times New Roman"/>
                <w:b/>
                <w:color w:val="C00000"/>
              </w:rPr>
              <w:t>Fall 2016</w:t>
            </w:r>
          </w:p>
        </w:tc>
      </w:tr>
      <w:tr w:rsidR="008767A3" w:rsidTr="0063533F">
        <w:trPr>
          <w:tblHeader/>
        </w:trPr>
        <w:tc>
          <w:tcPr>
            <w:tcW w:w="4405" w:type="dxa"/>
          </w:tcPr>
          <w:p w:rsidR="008767A3" w:rsidRPr="00983598" w:rsidRDefault="008767A3" w:rsidP="0063533F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2"/>
              </w:rPr>
            </w:pPr>
            <w:r w:rsidRPr="008767A3">
              <w:rPr>
                <w:rFonts w:ascii="Times New Roman" w:hAnsi="Times New Roman" w:cs="Times New Roman"/>
                <w:sz w:val="22"/>
                <w:szCs w:val="22"/>
              </w:rPr>
              <w:t>Total Graduates Surveyed</w:t>
            </w:r>
          </w:p>
        </w:tc>
        <w:tc>
          <w:tcPr>
            <w:tcW w:w="1620" w:type="dxa"/>
          </w:tcPr>
          <w:p w:rsidR="008767A3" w:rsidRPr="008767A3" w:rsidRDefault="008767A3" w:rsidP="0063533F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67A3">
              <w:rPr>
                <w:rFonts w:ascii="Times New Roman" w:hAnsi="Times New Roman" w:cs="Times New Roman"/>
                <w:sz w:val="22"/>
                <w:szCs w:val="22"/>
              </w:rPr>
              <w:t>317</w:t>
            </w:r>
          </w:p>
        </w:tc>
        <w:tc>
          <w:tcPr>
            <w:tcW w:w="1710" w:type="dxa"/>
          </w:tcPr>
          <w:p w:rsidR="008767A3" w:rsidRPr="008767A3" w:rsidRDefault="008767A3" w:rsidP="0063533F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67A3">
              <w:rPr>
                <w:rFonts w:ascii="Times New Roman" w:hAnsi="Times New Roman" w:cs="Times New Roman"/>
                <w:sz w:val="22"/>
                <w:szCs w:val="22"/>
              </w:rPr>
              <w:t>148</w:t>
            </w:r>
          </w:p>
        </w:tc>
        <w:tc>
          <w:tcPr>
            <w:tcW w:w="1615" w:type="dxa"/>
          </w:tcPr>
          <w:p w:rsidR="008767A3" w:rsidRPr="00983598" w:rsidRDefault="008767A3" w:rsidP="0063533F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2"/>
              </w:rPr>
            </w:pPr>
            <w:r w:rsidRPr="008767A3">
              <w:rPr>
                <w:rFonts w:ascii="Times New Roman" w:hAnsi="Times New Roman" w:cs="Times New Roman"/>
                <w:sz w:val="22"/>
                <w:szCs w:val="22"/>
              </w:rPr>
              <w:t>331</w:t>
            </w:r>
          </w:p>
        </w:tc>
      </w:tr>
      <w:tr w:rsidR="003A5B64" w:rsidTr="0063533F">
        <w:trPr>
          <w:tblHeader/>
        </w:trPr>
        <w:tc>
          <w:tcPr>
            <w:tcW w:w="4405" w:type="dxa"/>
          </w:tcPr>
          <w:p w:rsidR="003A5B64" w:rsidRPr="00C21F97" w:rsidRDefault="003A5B64" w:rsidP="0063533F">
            <w:pPr>
              <w:spacing w:after="0"/>
              <w:rPr>
                <w:rFonts w:ascii="Times New Roman" w:hAnsi="Times New Roman" w:cs="Times New Roman"/>
              </w:rPr>
            </w:pPr>
            <w:r w:rsidRPr="00C21F97">
              <w:rPr>
                <w:rFonts w:ascii="Times New Roman" w:hAnsi="Times New Roman" w:cs="Times New Roman"/>
                <w:sz w:val="22"/>
                <w:szCs w:val="22"/>
              </w:rPr>
              <w:t>Total Completed Surveys</w:t>
            </w:r>
          </w:p>
        </w:tc>
        <w:tc>
          <w:tcPr>
            <w:tcW w:w="1620" w:type="dxa"/>
          </w:tcPr>
          <w:p w:rsidR="003A5B64" w:rsidRPr="00C21F97" w:rsidRDefault="003A5B64" w:rsidP="0063533F">
            <w:pPr>
              <w:spacing w:after="0"/>
              <w:rPr>
                <w:rFonts w:ascii="Times New Roman" w:hAnsi="Times New Roman" w:cs="Times New Roman"/>
              </w:rPr>
            </w:pPr>
            <w:r w:rsidRPr="00C21F97">
              <w:rPr>
                <w:rFonts w:ascii="Times New Roman" w:hAnsi="Times New Roman" w:cs="Times New Roman"/>
                <w:sz w:val="22"/>
                <w:szCs w:val="22"/>
              </w:rPr>
              <w:t>280</w:t>
            </w:r>
          </w:p>
        </w:tc>
        <w:tc>
          <w:tcPr>
            <w:tcW w:w="1710" w:type="dxa"/>
          </w:tcPr>
          <w:p w:rsidR="003A5B64" w:rsidRPr="00C21F97" w:rsidRDefault="003A5B64" w:rsidP="0063533F">
            <w:pPr>
              <w:spacing w:after="0"/>
              <w:rPr>
                <w:rFonts w:ascii="Times New Roman" w:hAnsi="Times New Roman" w:cs="Times New Roman"/>
              </w:rPr>
            </w:pPr>
            <w:r w:rsidRPr="00C21F97">
              <w:rPr>
                <w:rFonts w:ascii="Times New Roman" w:hAnsi="Times New Roman" w:cs="Times New Roman"/>
                <w:sz w:val="22"/>
                <w:szCs w:val="22"/>
              </w:rPr>
              <w:t>104</w:t>
            </w:r>
          </w:p>
        </w:tc>
        <w:tc>
          <w:tcPr>
            <w:tcW w:w="1615" w:type="dxa"/>
          </w:tcPr>
          <w:p w:rsidR="003A5B64" w:rsidRPr="00C21F97" w:rsidRDefault="003A5B64" w:rsidP="006353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F97">
              <w:rPr>
                <w:rFonts w:ascii="Times New Roman" w:hAnsi="Times New Roman" w:cs="Times New Roman"/>
                <w:sz w:val="22"/>
                <w:szCs w:val="22"/>
              </w:rPr>
              <w:t>214</w:t>
            </w:r>
          </w:p>
        </w:tc>
      </w:tr>
      <w:tr w:rsidR="008767A3" w:rsidTr="0063533F">
        <w:trPr>
          <w:tblHeader/>
        </w:trPr>
        <w:tc>
          <w:tcPr>
            <w:tcW w:w="4405" w:type="dxa"/>
          </w:tcPr>
          <w:p w:rsidR="008767A3" w:rsidRPr="00601EDB" w:rsidRDefault="008767A3" w:rsidP="008767A3">
            <w:pPr>
              <w:spacing w:after="0"/>
              <w:rPr>
                <w:rFonts w:ascii="Times New Roman" w:hAnsi="Times New Roman" w:cs="Times New Roman"/>
              </w:rPr>
            </w:pPr>
            <w:r w:rsidRPr="00601EDB">
              <w:rPr>
                <w:rFonts w:ascii="Times New Roman" w:hAnsi="Times New Roman" w:cs="Times New Roman"/>
                <w:sz w:val="22"/>
                <w:szCs w:val="22"/>
              </w:rPr>
              <w:t>Response Rate</w:t>
            </w:r>
          </w:p>
        </w:tc>
        <w:tc>
          <w:tcPr>
            <w:tcW w:w="1620" w:type="dxa"/>
          </w:tcPr>
          <w:p w:rsidR="008767A3" w:rsidRPr="00601EDB" w:rsidRDefault="008767A3" w:rsidP="008767A3">
            <w:pPr>
              <w:spacing w:after="0"/>
              <w:rPr>
                <w:rFonts w:ascii="Times New Roman" w:hAnsi="Times New Roman" w:cs="Times New Roman"/>
              </w:rPr>
            </w:pPr>
            <w:r w:rsidRPr="00601EDB">
              <w:rPr>
                <w:rFonts w:ascii="Times New Roman" w:hAnsi="Times New Roman" w:cs="Times New Roman"/>
                <w:sz w:val="22"/>
                <w:szCs w:val="22"/>
              </w:rPr>
              <w:t>88.3%</w:t>
            </w:r>
          </w:p>
        </w:tc>
        <w:tc>
          <w:tcPr>
            <w:tcW w:w="1710" w:type="dxa"/>
          </w:tcPr>
          <w:p w:rsidR="008767A3" w:rsidRPr="00601EDB" w:rsidRDefault="008767A3" w:rsidP="008767A3">
            <w:pPr>
              <w:spacing w:after="0"/>
              <w:rPr>
                <w:rFonts w:ascii="Times New Roman" w:hAnsi="Times New Roman" w:cs="Times New Roman"/>
              </w:rPr>
            </w:pPr>
            <w:r w:rsidRPr="00601EDB">
              <w:rPr>
                <w:rFonts w:ascii="Times New Roman" w:hAnsi="Times New Roman" w:cs="Times New Roman"/>
                <w:sz w:val="22"/>
                <w:szCs w:val="22"/>
              </w:rPr>
              <w:t>70.27%</w:t>
            </w:r>
          </w:p>
        </w:tc>
        <w:tc>
          <w:tcPr>
            <w:tcW w:w="1615" w:type="dxa"/>
          </w:tcPr>
          <w:p w:rsidR="008767A3" w:rsidRPr="00601EDB" w:rsidRDefault="008767A3" w:rsidP="008767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EDB">
              <w:rPr>
                <w:rFonts w:ascii="Times New Roman" w:hAnsi="Times New Roman" w:cs="Times New Roman"/>
                <w:sz w:val="22"/>
                <w:szCs w:val="22"/>
              </w:rPr>
              <w:t>63%</w:t>
            </w:r>
          </w:p>
        </w:tc>
      </w:tr>
      <w:tr w:rsidR="00144212" w:rsidTr="0063533F">
        <w:trPr>
          <w:tblHeader/>
        </w:trPr>
        <w:tc>
          <w:tcPr>
            <w:tcW w:w="4405" w:type="dxa"/>
          </w:tcPr>
          <w:p w:rsidR="00144212" w:rsidRPr="00601EDB" w:rsidRDefault="00144212" w:rsidP="008767A3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144212" w:rsidRPr="00601EDB" w:rsidRDefault="00144212" w:rsidP="008767A3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144212" w:rsidRPr="00601EDB" w:rsidRDefault="00144212" w:rsidP="008767A3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5" w:type="dxa"/>
          </w:tcPr>
          <w:p w:rsidR="00144212" w:rsidRPr="00601EDB" w:rsidRDefault="00144212" w:rsidP="008767A3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67A3" w:rsidTr="0063533F">
        <w:trPr>
          <w:tblHeader/>
        </w:trPr>
        <w:tc>
          <w:tcPr>
            <w:tcW w:w="4405" w:type="dxa"/>
          </w:tcPr>
          <w:p w:rsidR="008767A3" w:rsidRPr="00066ED3" w:rsidRDefault="00144212" w:rsidP="00066ED3">
            <w:pPr>
              <w:pStyle w:val="Heading3"/>
              <w:outlineLvl w:val="2"/>
              <w:rPr>
                <w:rFonts w:ascii="Times New Roman" w:hAnsi="Times New Roman" w:cs="Times New Roman"/>
                <w:b/>
                <w:color w:val="C00000"/>
              </w:rPr>
            </w:pPr>
            <w:r w:rsidRPr="00066ED3">
              <w:rPr>
                <w:rFonts w:ascii="Times New Roman" w:hAnsi="Times New Roman" w:cs="Times New Roman"/>
                <w:b/>
                <w:color w:val="C00000"/>
              </w:rPr>
              <w:t>Post-Graduate Plans % of class</w:t>
            </w:r>
          </w:p>
        </w:tc>
        <w:tc>
          <w:tcPr>
            <w:tcW w:w="1620" w:type="dxa"/>
          </w:tcPr>
          <w:p w:rsidR="008767A3" w:rsidRPr="00601EDB" w:rsidRDefault="008767A3" w:rsidP="008767A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8767A3" w:rsidRPr="00601EDB" w:rsidRDefault="008767A3" w:rsidP="008767A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:rsidR="008767A3" w:rsidRPr="00601EDB" w:rsidRDefault="008767A3" w:rsidP="008767A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767A3" w:rsidTr="0063533F">
        <w:trPr>
          <w:tblHeader/>
        </w:trPr>
        <w:tc>
          <w:tcPr>
            <w:tcW w:w="4405" w:type="dxa"/>
          </w:tcPr>
          <w:p w:rsidR="008767A3" w:rsidRPr="005246B8" w:rsidRDefault="008767A3" w:rsidP="008767A3">
            <w:pPr>
              <w:spacing w:after="0"/>
              <w:rPr>
                <w:rFonts w:ascii="Times New Roman" w:hAnsi="Times New Roman" w:cs="Times New Roman"/>
              </w:rPr>
            </w:pPr>
            <w:r w:rsidRPr="005246B8">
              <w:rPr>
                <w:rFonts w:ascii="Times New Roman" w:hAnsi="Times New Roman" w:cs="Times New Roman"/>
                <w:sz w:val="22"/>
                <w:szCs w:val="22"/>
              </w:rPr>
              <w:t>Plan Employment</w:t>
            </w:r>
          </w:p>
        </w:tc>
        <w:tc>
          <w:tcPr>
            <w:tcW w:w="1620" w:type="dxa"/>
          </w:tcPr>
          <w:p w:rsidR="008767A3" w:rsidRPr="005246B8" w:rsidRDefault="008767A3" w:rsidP="008767A3">
            <w:pPr>
              <w:spacing w:after="0"/>
              <w:rPr>
                <w:rFonts w:ascii="Times New Roman" w:hAnsi="Times New Roman" w:cs="Times New Roman"/>
              </w:rPr>
            </w:pPr>
            <w:r w:rsidRPr="005246B8">
              <w:rPr>
                <w:rFonts w:ascii="Times New Roman" w:hAnsi="Times New Roman" w:cs="Times New Roman"/>
                <w:sz w:val="22"/>
                <w:szCs w:val="22"/>
              </w:rPr>
              <w:t>68.2%</w:t>
            </w:r>
          </w:p>
        </w:tc>
        <w:tc>
          <w:tcPr>
            <w:tcW w:w="1710" w:type="dxa"/>
          </w:tcPr>
          <w:p w:rsidR="008767A3" w:rsidRPr="005246B8" w:rsidRDefault="008767A3" w:rsidP="008767A3">
            <w:pPr>
              <w:spacing w:after="0"/>
              <w:rPr>
                <w:rFonts w:ascii="Times New Roman" w:hAnsi="Times New Roman" w:cs="Times New Roman"/>
              </w:rPr>
            </w:pPr>
            <w:r w:rsidRPr="005246B8">
              <w:rPr>
                <w:rFonts w:ascii="Times New Roman" w:hAnsi="Times New Roman" w:cs="Times New Roman"/>
                <w:sz w:val="22"/>
                <w:szCs w:val="22"/>
              </w:rPr>
              <w:t>43.3%</w:t>
            </w:r>
          </w:p>
        </w:tc>
        <w:tc>
          <w:tcPr>
            <w:tcW w:w="1615" w:type="dxa"/>
          </w:tcPr>
          <w:p w:rsidR="008767A3" w:rsidRPr="005246B8" w:rsidRDefault="008767A3" w:rsidP="008767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B8">
              <w:rPr>
                <w:rFonts w:ascii="Times New Roman" w:hAnsi="Times New Roman" w:cs="Times New Roman"/>
                <w:sz w:val="22"/>
                <w:szCs w:val="22"/>
              </w:rPr>
              <w:t>72%</w:t>
            </w:r>
          </w:p>
        </w:tc>
      </w:tr>
      <w:tr w:rsidR="008767A3" w:rsidTr="0063533F">
        <w:trPr>
          <w:tblHeader/>
        </w:trPr>
        <w:tc>
          <w:tcPr>
            <w:tcW w:w="4405" w:type="dxa"/>
          </w:tcPr>
          <w:p w:rsidR="008767A3" w:rsidRPr="003A777E" w:rsidRDefault="008767A3" w:rsidP="008767A3">
            <w:pPr>
              <w:spacing w:after="0"/>
              <w:rPr>
                <w:rFonts w:ascii="Times New Roman" w:hAnsi="Times New Roman" w:cs="Times New Roman"/>
              </w:rPr>
            </w:pPr>
            <w:r w:rsidRPr="003A777E">
              <w:rPr>
                <w:rFonts w:ascii="Times New Roman" w:hAnsi="Times New Roman" w:cs="Times New Roman"/>
                <w:sz w:val="22"/>
                <w:szCs w:val="22"/>
              </w:rPr>
              <w:t>Plan Further Education</w:t>
            </w:r>
          </w:p>
        </w:tc>
        <w:tc>
          <w:tcPr>
            <w:tcW w:w="1620" w:type="dxa"/>
          </w:tcPr>
          <w:p w:rsidR="008767A3" w:rsidRPr="003A777E" w:rsidRDefault="008767A3" w:rsidP="008767A3">
            <w:pPr>
              <w:spacing w:after="0"/>
              <w:rPr>
                <w:rFonts w:ascii="Times New Roman" w:hAnsi="Times New Roman" w:cs="Times New Roman"/>
              </w:rPr>
            </w:pPr>
            <w:r w:rsidRPr="003A777E">
              <w:rPr>
                <w:rFonts w:ascii="Times New Roman" w:hAnsi="Times New Roman" w:cs="Times New Roman"/>
                <w:sz w:val="22"/>
                <w:szCs w:val="22"/>
              </w:rPr>
              <w:t>17.9%</w:t>
            </w:r>
          </w:p>
        </w:tc>
        <w:tc>
          <w:tcPr>
            <w:tcW w:w="1710" w:type="dxa"/>
          </w:tcPr>
          <w:p w:rsidR="008767A3" w:rsidRPr="003A777E" w:rsidRDefault="008767A3" w:rsidP="008767A3">
            <w:pPr>
              <w:spacing w:after="0"/>
              <w:rPr>
                <w:rFonts w:ascii="Times New Roman" w:hAnsi="Times New Roman" w:cs="Times New Roman"/>
              </w:rPr>
            </w:pPr>
            <w:r w:rsidRPr="003A777E">
              <w:rPr>
                <w:rFonts w:ascii="Times New Roman" w:hAnsi="Times New Roman" w:cs="Times New Roman"/>
                <w:sz w:val="22"/>
                <w:szCs w:val="22"/>
              </w:rPr>
              <w:t>25%</w:t>
            </w:r>
          </w:p>
        </w:tc>
        <w:tc>
          <w:tcPr>
            <w:tcW w:w="1615" w:type="dxa"/>
          </w:tcPr>
          <w:p w:rsidR="008767A3" w:rsidRPr="003A777E" w:rsidRDefault="008767A3" w:rsidP="008767A3">
            <w:pPr>
              <w:spacing w:after="0"/>
              <w:rPr>
                <w:rFonts w:ascii="Times New Roman" w:hAnsi="Times New Roman" w:cs="Times New Roman"/>
              </w:rPr>
            </w:pPr>
            <w:r w:rsidRPr="003A777E">
              <w:rPr>
                <w:rFonts w:ascii="Times New Roman" w:hAnsi="Times New Roman" w:cs="Times New Roman"/>
                <w:sz w:val="22"/>
                <w:szCs w:val="22"/>
              </w:rPr>
              <w:t>28%</w:t>
            </w:r>
          </w:p>
        </w:tc>
      </w:tr>
      <w:tr w:rsidR="008767A3" w:rsidTr="0063533F">
        <w:trPr>
          <w:tblHeader/>
        </w:trPr>
        <w:tc>
          <w:tcPr>
            <w:tcW w:w="4405" w:type="dxa"/>
          </w:tcPr>
          <w:p w:rsidR="008767A3" w:rsidRPr="003A777E" w:rsidRDefault="008767A3" w:rsidP="008767A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8767A3" w:rsidRPr="003A777E" w:rsidRDefault="008767A3" w:rsidP="008767A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8767A3" w:rsidRPr="003A777E" w:rsidRDefault="008767A3" w:rsidP="008767A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:rsidR="008767A3" w:rsidRPr="003A777E" w:rsidRDefault="008767A3" w:rsidP="008767A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767A3" w:rsidTr="0063533F">
        <w:trPr>
          <w:trHeight w:val="323"/>
          <w:tblHeader/>
        </w:trPr>
        <w:tc>
          <w:tcPr>
            <w:tcW w:w="4405" w:type="dxa"/>
          </w:tcPr>
          <w:p w:rsidR="008767A3" w:rsidRPr="00066ED3" w:rsidRDefault="008767A3" w:rsidP="00066ED3">
            <w:pPr>
              <w:pStyle w:val="Heading3"/>
              <w:outlineLvl w:val="2"/>
              <w:rPr>
                <w:rFonts w:ascii="Times New Roman" w:hAnsi="Times New Roman" w:cs="Times New Roman"/>
                <w:b/>
                <w:color w:val="C00000"/>
              </w:rPr>
            </w:pPr>
            <w:r w:rsidRPr="00066ED3">
              <w:rPr>
                <w:rFonts w:ascii="Times New Roman" w:hAnsi="Times New Roman" w:cs="Times New Roman"/>
                <w:b/>
                <w:color w:val="C00000"/>
              </w:rPr>
              <w:t>Employment</w:t>
            </w:r>
          </w:p>
        </w:tc>
        <w:tc>
          <w:tcPr>
            <w:tcW w:w="1620" w:type="dxa"/>
          </w:tcPr>
          <w:p w:rsidR="008767A3" w:rsidRPr="00144212" w:rsidRDefault="008767A3" w:rsidP="00144212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2"/>
              </w:rPr>
            </w:pPr>
          </w:p>
        </w:tc>
        <w:tc>
          <w:tcPr>
            <w:tcW w:w="1710" w:type="dxa"/>
          </w:tcPr>
          <w:p w:rsidR="008767A3" w:rsidRPr="00144212" w:rsidRDefault="008767A3" w:rsidP="00144212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2"/>
              </w:rPr>
            </w:pPr>
          </w:p>
        </w:tc>
        <w:tc>
          <w:tcPr>
            <w:tcW w:w="1615" w:type="dxa"/>
          </w:tcPr>
          <w:p w:rsidR="008767A3" w:rsidRPr="00144212" w:rsidRDefault="008767A3" w:rsidP="00144212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2"/>
              </w:rPr>
            </w:pPr>
          </w:p>
        </w:tc>
      </w:tr>
      <w:tr w:rsidR="008767A3" w:rsidTr="0063533F">
        <w:trPr>
          <w:tblHeader/>
        </w:trPr>
        <w:tc>
          <w:tcPr>
            <w:tcW w:w="4405" w:type="dxa"/>
          </w:tcPr>
          <w:p w:rsidR="008767A3" w:rsidRPr="004D79C4" w:rsidRDefault="008767A3" w:rsidP="008767A3">
            <w:pPr>
              <w:spacing w:after="0"/>
              <w:rPr>
                <w:rFonts w:ascii="Times New Roman" w:hAnsi="Times New Roman" w:cs="Times New Roman"/>
              </w:rPr>
            </w:pPr>
            <w:r w:rsidRPr="004D79C4">
              <w:rPr>
                <w:rFonts w:ascii="Times New Roman" w:hAnsi="Times New Roman" w:cs="Times New Roman"/>
                <w:sz w:val="22"/>
                <w:szCs w:val="22"/>
              </w:rPr>
              <w:t xml:space="preserve">Employed </w:t>
            </w:r>
            <w:r w:rsidRPr="004D79C4">
              <w:rPr>
                <w:rFonts w:ascii="Times New Roman" w:hAnsi="Times New Roman" w:cs="Times New Roman"/>
                <w:color w:val="70AD47" w:themeColor="accent6"/>
                <w:sz w:val="22"/>
                <w:szCs w:val="22"/>
              </w:rPr>
              <w:t>(</w:t>
            </w:r>
            <w:r w:rsidRPr="004D79C4">
              <w:rPr>
                <w:rFonts w:ascii="Times New Roman" w:hAnsi="Times New Roman" w:cs="Times New Roman"/>
                <w:sz w:val="22"/>
                <w:szCs w:val="22"/>
                <w:highlight w:val="green"/>
              </w:rPr>
              <w:t>full-time</w:t>
            </w:r>
            <w:r w:rsidRPr="004D79C4">
              <w:rPr>
                <w:rFonts w:ascii="Times New Roman" w:hAnsi="Times New Roman" w:cs="Times New Roman"/>
                <w:color w:val="70AD47" w:themeColor="accent6"/>
                <w:sz w:val="22"/>
                <w:szCs w:val="22"/>
              </w:rPr>
              <w:t xml:space="preserve">) </w:t>
            </w:r>
            <w:r w:rsidRPr="004D79C4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620" w:type="dxa"/>
          </w:tcPr>
          <w:p w:rsidR="008767A3" w:rsidRPr="004D79C4" w:rsidRDefault="008767A3" w:rsidP="008767A3">
            <w:pPr>
              <w:spacing w:after="0"/>
              <w:rPr>
                <w:rFonts w:ascii="Times New Roman" w:hAnsi="Times New Roman" w:cs="Times New Roman"/>
              </w:rPr>
            </w:pPr>
            <w:r w:rsidRPr="004D79C4">
              <w:rPr>
                <w:rFonts w:ascii="Times New Roman" w:hAnsi="Times New Roman" w:cs="Times New Roman"/>
                <w:sz w:val="22"/>
                <w:szCs w:val="22"/>
              </w:rPr>
              <w:t>22.2%</w:t>
            </w:r>
          </w:p>
        </w:tc>
        <w:tc>
          <w:tcPr>
            <w:tcW w:w="1710" w:type="dxa"/>
          </w:tcPr>
          <w:p w:rsidR="008767A3" w:rsidRPr="004D79C4" w:rsidRDefault="008767A3" w:rsidP="008767A3">
            <w:pPr>
              <w:spacing w:after="0"/>
              <w:rPr>
                <w:rFonts w:ascii="Times New Roman" w:hAnsi="Times New Roman" w:cs="Times New Roman"/>
              </w:rPr>
            </w:pPr>
            <w:r w:rsidRPr="004D79C4">
              <w:rPr>
                <w:rFonts w:ascii="Times New Roman" w:hAnsi="Times New Roman" w:cs="Times New Roman"/>
                <w:sz w:val="22"/>
                <w:szCs w:val="22"/>
              </w:rPr>
              <w:t>42.25%</w:t>
            </w:r>
          </w:p>
        </w:tc>
        <w:tc>
          <w:tcPr>
            <w:tcW w:w="1615" w:type="dxa"/>
          </w:tcPr>
          <w:p w:rsidR="008767A3" w:rsidRPr="004D79C4" w:rsidRDefault="008767A3" w:rsidP="008767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9C4">
              <w:rPr>
                <w:rFonts w:ascii="Times New Roman" w:hAnsi="Times New Roman" w:cs="Times New Roman"/>
                <w:sz w:val="22"/>
                <w:szCs w:val="22"/>
              </w:rPr>
              <w:t>38.3%</w:t>
            </w:r>
          </w:p>
        </w:tc>
      </w:tr>
      <w:tr w:rsidR="008767A3" w:rsidTr="0063533F">
        <w:trPr>
          <w:trHeight w:val="170"/>
          <w:tblHeader/>
        </w:trPr>
        <w:tc>
          <w:tcPr>
            <w:tcW w:w="4405" w:type="dxa"/>
          </w:tcPr>
          <w:p w:rsidR="008767A3" w:rsidRPr="00684644" w:rsidRDefault="008767A3" w:rsidP="008767A3">
            <w:pPr>
              <w:spacing w:after="0"/>
              <w:rPr>
                <w:rFonts w:ascii="Times New Roman" w:hAnsi="Times New Roman" w:cs="Times New Roman"/>
              </w:rPr>
            </w:pPr>
            <w:r w:rsidRPr="00684644">
              <w:rPr>
                <w:rFonts w:ascii="Times New Roman" w:hAnsi="Times New Roman" w:cs="Times New Roman"/>
                <w:sz w:val="22"/>
                <w:szCs w:val="22"/>
              </w:rPr>
              <w:t xml:space="preserve">Employed </w:t>
            </w:r>
            <w:r w:rsidRPr="00684644">
              <w:rPr>
                <w:rFonts w:ascii="Times New Roman" w:hAnsi="Times New Roman" w:cs="Times New Roman"/>
                <w:color w:val="70AD47" w:themeColor="accent6"/>
                <w:sz w:val="22"/>
                <w:szCs w:val="22"/>
              </w:rPr>
              <w:t>(</w:t>
            </w:r>
            <w:r w:rsidRPr="00684644">
              <w:rPr>
                <w:rFonts w:ascii="Times New Roman" w:hAnsi="Times New Roman" w:cs="Times New Roman"/>
                <w:sz w:val="22"/>
                <w:szCs w:val="22"/>
                <w:highlight w:val="green"/>
              </w:rPr>
              <w:t>part-time</w:t>
            </w:r>
            <w:r w:rsidRPr="00684644">
              <w:rPr>
                <w:rFonts w:ascii="Times New Roman" w:hAnsi="Times New Roman" w:cs="Times New Roman"/>
                <w:color w:val="70AD47" w:themeColor="accent6"/>
                <w:sz w:val="22"/>
                <w:szCs w:val="22"/>
              </w:rPr>
              <w:t>)</w:t>
            </w:r>
            <w:r w:rsidRPr="006846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</w:tcPr>
          <w:p w:rsidR="008767A3" w:rsidRPr="00684644" w:rsidRDefault="008767A3" w:rsidP="008767A3">
            <w:pPr>
              <w:spacing w:after="0"/>
              <w:rPr>
                <w:rFonts w:ascii="Times New Roman" w:hAnsi="Times New Roman" w:cs="Times New Roman"/>
              </w:rPr>
            </w:pPr>
            <w:r w:rsidRPr="00684644">
              <w:rPr>
                <w:rFonts w:ascii="Times New Roman" w:hAnsi="Times New Roman" w:cs="Times New Roman"/>
                <w:sz w:val="22"/>
                <w:szCs w:val="22"/>
              </w:rPr>
              <w:t>4.7%</w:t>
            </w:r>
          </w:p>
        </w:tc>
        <w:tc>
          <w:tcPr>
            <w:tcW w:w="1710" w:type="dxa"/>
          </w:tcPr>
          <w:p w:rsidR="008767A3" w:rsidRPr="00684644" w:rsidRDefault="008767A3" w:rsidP="008767A3">
            <w:pPr>
              <w:spacing w:after="0"/>
              <w:rPr>
                <w:rFonts w:ascii="Times New Roman" w:hAnsi="Times New Roman" w:cs="Times New Roman"/>
              </w:rPr>
            </w:pPr>
            <w:r w:rsidRPr="00684644">
              <w:rPr>
                <w:rFonts w:ascii="Times New Roman" w:hAnsi="Times New Roman" w:cs="Times New Roman"/>
                <w:sz w:val="22"/>
                <w:szCs w:val="22"/>
              </w:rPr>
              <w:t>2.81%</w:t>
            </w:r>
          </w:p>
        </w:tc>
        <w:tc>
          <w:tcPr>
            <w:tcW w:w="1615" w:type="dxa"/>
          </w:tcPr>
          <w:p w:rsidR="008767A3" w:rsidRPr="00684644" w:rsidRDefault="008767A3" w:rsidP="008767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644">
              <w:rPr>
                <w:rFonts w:ascii="Times New Roman" w:hAnsi="Times New Roman" w:cs="Times New Roman"/>
                <w:sz w:val="22"/>
                <w:szCs w:val="22"/>
              </w:rPr>
              <w:t>5.3%</w:t>
            </w:r>
          </w:p>
        </w:tc>
      </w:tr>
      <w:tr w:rsidR="008767A3" w:rsidTr="0063533F">
        <w:trPr>
          <w:tblHeader/>
        </w:trPr>
        <w:tc>
          <w:tcPr>
            <w:tcW w:w="4405" w:type="dxa"/>
          </w:tcPr>
          <w:p w:rsidR="008767A3" w:rsidRPr="00C71B82" w:rsidRDefault="008767A3" w:rsidP="008767A3">
            <w:pPr>
              <w:spacing w:after="0"/>
              <w:rPr>
                <w:rFonts w:ascii="Times New Roman" w:hAnsi="Times New Roman" w:cs="Times New Roman"/>
              </w:rPr>
            </w:pPr>
            <w:r w:rsidRPr="00C71B82">
              <w:rPr>
                <w:rFonts w:ascii="Times New Roman" w:hAnsi="Times New Roman" w:cs="Times New Roman"/>
                <w:sz w:val="22"/>
                <w:szCs w:val="22"/>
              </w:rPr>
              <w:t xml:space="preserve">Employed </w:t>
            </w:r>
            <w:r w:rsidRPr="00C71B82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(full-time)</w:t>
            </w:r>
            <w:r w:rsidRPr="00C71B8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</w:tcPr>
          <w:p w:rsidR="008767A3" w:rsidRPr="00C71B82" w:rsidRDefault="008767A3" w:rsidP="008767A3">
            <w:pPr>
              <w:spacing w:after="0"/>
              <w:rPr>
                <w:rFonts w:ascii="Times New Roman" w:hAnsi="Times New Roman" w:cs="Times New Roman"/>
              </w:rPr>
            </w:pPr>
            <w:r w:rsidRPr="00C71B82">
              <w:rPr>
                <w:rFonts w:ascii="Times New Roman" w:hAnsi="Times New Roman" w:cs="Times New Roman"/>
                <w:sz w:val="22"/>
                <w:szCs w:val="22"/>
              </w:rPr>
              <w:t>18.3%</w:t>
            </w:r>
          </w:p>
        </w:tc>
        <w:tc>
          <w:tcPr>
            <w:tcW w:w="1710" w:type="dxa"/>
          </w:tcPr>
          <w:p w:rsidR="008767A3" w:rsidRPr="00C71B82" w:rsidRDefault="008767A3" w:rsidP="008767A3">
            <w:pPr>
              <w:spacing w:after="0"/>
              <w:rPr>
                <w:rFonts w:ascii="Times New Roman" w:hAnsi="Times New Roman" w:cs="Times New Roman"/>
              </w:rPr>
            </w:pPr>
            <w:r w:rsidRPr="00C71B82">
              <w:rPr>
                <w:rFonts w:ascii="Times New Roman" w:hAnsi="Times New Roman" w:cs="Times New Roman"/>
                <w:sz w:val="22"/>
                <w:szCs w:val="22"/>
              </w:rPr>
              <w:t>12.67%</w:t>
            </w:r>
          </w:p>
        </w:tc>
        <w:tc>
          <w:tcPr>
            <w:tcW w:w="1615" w:type="dxa"/>
          </w:tcPr>
          <w:p w:rsidR="008767A3" w:rsidRPr="00C71B82" w:rsidRDefault="008767A3" w:rsidP="008767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B82">
              <w:rPr>
                <w:rFonts w:ascii="Times New Roman" w:hAnsi="Times New Roman" w:cs="Times New Roman"/>
                <w:sz w:val="22"/>
                <w:szCs w:val="22"/>
              </w:rPr>
              <w:t>***</w:t>
            </w:r>
          </w:p>
        </w:tc>
      </w:tr>
      <w:tr w:rsidR="008767A3" w:rsidTr="0063533F">
        <w:trPr>
          <w:tblHeader/>
        </w:trPr>
        <w:tc>
          <w:tcPr>
            <w:tcW w:w="4405" w:type="dxa"/>
          </w:tcPr>
          <w:p w:rsidR="008767A3" w:rsidRPr="0095786D" w:rsidRDefault="008767A3" w:rsidP="008767A3">
            <w:pPr>
              <w:spacing w:after="0"/>
              <w:rPr>
                <w:rFonts w:ascii="Times New Roman" w:hAnsi="Times New Roman" w:cs="Times New Roman"/>
              </w:rPr>
            </w:pPr>
            <w:r w:rsidRPr="0095786D">
              <w:rPr>
                <w:rFonts w:ascii="Times New Roman" w:hAnsi="Times New Roman" w:cs="Times New Roman"/>
                <w:sz w:val="22"/>
                <w:szCs w:val="22"/>
              </w:rPr>
              <w:t xml:space="preserve">Employed </w:t>
            </w:r>
            <w:r w:rsidRPr="0095786D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(part-time)</w:t>
            </w:r>
          </w:p>
        </w:tc>
        <w:tc>
          <w:tcPr>
            <w:tcW w:w="1620" w:type="dxa"/>
          </w:tcPr>
          <w:p w:rsidR="008767A3" w:rsidRPr="0095786D" w:rsidRDefault="008767A3" w:rsidP="008767A3">
            <w:pPr>
              <w:spacing w:after="0"/>
              <w:rPr>
                <w:rFonts w:ascii="Times New Roman" w:hAnsi="Times New Roman" w:cs="Times New Roman"/>
              </w:rPr>
            </w:pPr>
            <w:r w:rsidRPr="0095786D">
              <w:rPr>
                <w:rFonts w:ascii="Times New Roman" w:hAnsi="Times New Roman" w:cs="Times New Roman"/>
                <w:sz w:val="22"/>
                <w:szCs w:val="22"/>
              </w:rPr>
              <w:t>9%</w:t>
            </w:r>
          </w:p>
        </w:tc>
        <w:tc>
          <w:tcPr>
            <w:tcW w:w="1710" w:type="dxa"/>
          </w:tcPr>
          <w:p w:rsidR="008767A3" w:rsidRPr="0095786D" w:rsidRDefault="008767A3" w:rsidP="008767A3">
            <w:pPr>
              <w:spacing w:after="0"/>
              <w:rPr>
                <w:rFonts w:ascii="Times New Roman" w:hAnsi="Times New Roman" w:cs="Times New Roman"/>
              </w:rPr>
            </w:pPr>
            <w:r w:rsidRPr="0095786D">
              <w:rPr>
                <w:rFonts w:ascii="Times New Roman" w:hAnsi="Times New Roman" w:cs="Times New Roman"/>
                <w:sz w:val="22"/>
                <w:szCs w:val="22"/>
              </w:rPr>
              <w:t>4.22%</w:t>
            </w:r>
          </w:p>
        </w:tc>
        <w:tc>
          <w:tcPr>
            <w:tcW w:w="1615" w:type="dxa"/>
          </w:tcPr>
          <w:p w:rsidR="008767A3" w:rsidRPr="0095786D" w:rsidRDefault="008767A3" w:rsidP="008767A3">
            <w:pPr>
              <w:spacing w:after="0"/>
              <w:rPr>
                <w:rFonts w:ascii="Times New Roman" w:hAnsi="Times New Roman" w:cs="Times New Roman"/>
              </w:rPr>
            </w:pPr>
            <w:r w:rsidRPr="0095786D">
              <w:rPr>
                <w:rFonts w:ascii="Times New Roman" w:hAnsi="Times New Roman" w:cs="Times New Roman"/>
                <w:sz w:val="22"/>
                <w:szCs w:val="22"/>
              </w:rPr>
              <w:t>***</w:t>
            </w:r>
          </w:p>
        </w:tc>
      </w:tr>
      <w:tr w:rsidR="008767A3" w:rsidTr="0063533F">
        <w:trPr>
          <w:tblHeader/>
        </w:trPr>
        <w:tc>
          <w:tcPr>
            <w:tcW w:w="4405" w:type="dxa"/>
          </w:tcPr>
          <w:p w:rsidR="008767A3" w:rsidRPr="004A18D7" w:rsidRDefault="008767A3" w:rsidP="008767A3">
            <w:pPr>
              <w:spacing w:after="0"/>
              <w:rPr>
                <w:rFonts w:ascii="Times New Roman" w:hAnsi="Times New Roman" w:cs="Times New Roman"/>
              </w:rPr>
            </w:pPr>
            <w:r w:rsidRPr="004A18D7">
              <w:rPr>
                <w:rFonts w:ascii="Times New Roman" w:hAnsi="Times New Roman" w:cs="Times New Roman"/>
                <w:sz w:val="22"/>
                <w:szCs w:val="22"/>
              </w:rPr>
              <w:t>Interning post-graduation</w:t>
            </w:r>
          </w:p>
        </w:tc>
        <w:tc>
          <w:tcPr>
            <w:tcW w:w="1620" w:type="dxa"/>
          </w:tcPr>
          <w:p w:rsidR="008767A3" w:rsidRPr="004A18D7" w:rsidRDefault="008767A3" w:rsidP="008767A3">
            <w:pPr>
              <w:spacing w:after="0"/>
              <w:rPr>
                <w:rFonts w:ascii="Times New Roman" w:hAnsi="Times New Roman" w:cs="Times New Roman"/>
              </w:rPr>
            </w:pPr>
            <w:r w:rsidRPr="004A18D7">
              <w:rPr>
                <w:rFonts w:ascii="Times New Roman" w:hAnsi="Times New Roman" w:cs="Times New Roman"/>
                <w:sz w:val="22"/>
                <w:szCs w:val="22"/>
              </w:rPr>
              <w:t>3.9%</w:t>
            </w:r>
          </w:p>
        </w:tc>
        <w:tc>
          <w:tcPr>
            <w:tcW w:w="1710" w:type="dxa"/>
          </w:tcPr>
          <w:p w:rsidR="008767A3" w:rsidRPr="004A18D7" w:rsidRDefault="008767A3" w:rsidP="008767A3">
            <w:pPr>
              <w:spacing w:after="0"/>
              <w:rPr>
                <w:rFonts w:ascii="Times New Roman" w:hAnsi="Times New Roman" w:cs="Times New Roman"/>
              </w:rPr>
            </w:pPr>
            <w:r w:rsidRPr="004A18D7">
              <w:rPr>
                <w:rFonts w:ascii="Times New Roman" w:hAnsi="Times New Roman" w:cs="Times New Roman"/>
                <w:sz w:val="22"/>
                <w:szCs w:val="22"/>
              </w:rPr>
              <w:t>0%</w:t>
            </w:r>
          </w:p>
        </w:tc>
        <w:tc>
          <w:tcPr>
            <w:tcW w:w="1615" w:type="dxa"/>
          </w:tcPr>
          <w:p w:rsidR="008767A3" w:rsidRPr="004A18D7" w:rsidRDefault="008767A3" w:rsidP="008767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8D7">
              <w:rPr>
                <w:rFonts w:ascii="Times New Roman" w:hAnsi="Times New Roman" w:cs="Times New Roman"/>
                <w:sz w:val="22"/>
                <w:szCs w:val="22"/>
              </w:rPr>
              <w:t>1.9%</w:t>
            </w:r>
          </w:p>
        </w:tc>
      </w:tr>
      <w:tr w:rsidR="008767A3" w:rsidTr="0063533F">
        <w:trPr>
          <w:tblHeader/>
        </w:trPr>
        <w:tc>
          <w:tcPr>
            <w:tcW w:w="4405" w:type="dxa"/>
          </w:tcPr>
          <w:p w:rsidR="008767A3" w:rsidRPr="00B96BD7" w:rsidRDefault="008767A3" w:rsidP="008767A3">
            <w:pPr>
              <w:spacing w:after="0"/>
              <w:rPr>
                <w:rFonts w:ascii="Times New Roman" w:hAnsi="Times New Roman" w:cs="Times New Roman"/>
              </w:rPr>
            </w:pPr>
            <w:r w:rsidRPr="00B96BD7">
              <w:rPr>
                <w:rFonts w:ascii="Times New Roman" w:hAnsi="Times New Roman" w:cs="Times New Roman"/>
                <w:sz w:val="22"/>
                <w:szCs w:val="22"/>
              </w:rPr>
              <w:t>Self-Employed</w:t>
            </w:r>
          </w:p>
        </w:tc>
        <w:tc>
          <w:tcPr>
            <w:tcW w:w="1620" w:type="dxa"/>
          </w:tcPr>
          <w:p w:rsidR="008767A3" w:rsidRPr="00B96BD7" w:rsidRDefault="008767A3" w:rsidP="008767A3">
            <w:pPr>
              <w:spacing w:after="0"/>
              <w:rPr>
                <w:rFonts w:ascii="Times New Roman" w:hAnsi="Times New Roman" w:cs="Times New Roman"/>
              </w:rPr>
            </w:pPr>
            <w:r w:rsidRPr="00B96BD7">
              <w:rPr>
                <w:rFonts w:ascii="Times New Roman" w:hAnsi="Times New Roman" w:cs="Times New Roman"/>
                <w:sz w:val="22"/>
                <w:szCs w:val="22"/>
              </w:rPr>
              <w:t>2.2%</w:t>
            </w:r>
          </w:p>
        </w:tc>
        <w:tc>
          <w:tcPr>
            <w:tcW w:w="1710" w:type="dxa"/>
          </w:tcPr>
          <w:p w:rsidR="008767A3" w:rsidRPr="00B96BD7" w:rsidRDefault="008767A3" w:rsidP="008767A3">
            <w:pPr>
              <w:spacing w:after="0"/>
              <w:rPr>
                <w:rFonts w:ascii="Times New Roman" w:hAnsi="Times New Roman" w:cs="Times New Roman"/>
              </w:rPr>
            </w:pPr>
            <w:r w:rsidRPr="00B96BD7">
              <w:rPr>
                <w:rFonts w:ascii="Times New Roman" w:hAnsi="Times New Roman" w:cs="Times New Roman"/>
                <w:sz w:val="22"/>
                <w:szCs w:val="22"/>
              </w:rPr>
              <w:t>0%</w:t>
            </w:r>
          </w:p>
        </w:tc>
        <w:tc>
          <w:tcPr>
            <w:tcW w:w="1615" w:type="dxa"/>
          </w:tcPr>
          <w:p w:rsidR="008767A3" w:rsidRPr="00B96BD7" w:rsidRDefault="008767A3" w:rsidP="008767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D7">
              <w:rPr>
                <w:rFonts w:ascii="Times New Roman" w:hAnsi="Times New Roman" w:cs="Times New Roman"/>
                <w:sz w:val="22"/>
                <w:szCs w:val="22"/>
              </w:rPr>
              <w:t>***</w:t>
            </w:r>
          </w:p>
        </w:tc>
      </w:tr>
      <w:tr w:rsidR="008767A3" w:rsidTr="0063533F">
        <w:trPr>
          <w:tblHeader/>
        </w:trPr>
        <w:tc>
          <w:tcPr>
            <w:tcW w:w="4405" w:type="dxa"/>
          </w:tcPr>
          <w:p w:rsidR="008767A3" w:rsidRPr="00905728" w:rsidRDefault="008767A3" w:rsidP="008767A3">
            <w:pPr>
              <w:spacing w:after="0"/>
              <w:rPr>
                <w:rFonts w:ascii="Times New Roman" w:hAnsi="Times New Roman" w:cs="Times New Roman"/>
              </w:rPr>
            </w:pPr>
            <w:r w:rsidRPr="00905728">
              <w:rPr>
                <w:rFonts w:ascii="Times New Roman" w:hAnsi="Times New Roman" w:cs="Times New Roman"/>
                <w:sz w:val="22"/>
                <w:szCs w:val="22"/>
              </w:rPr>
              <w:t>Military</w:t>
            </w:r>
          </w:p>
        </w:tc>
        <w:tc>
          <w:tcPr>
            <w:tcW w:w="1620" w:type="dxa"/>
          </w:tcPr>
          <w:p w:rsidR="008767A3" w:rsidRPr="00905728" w:rsidRDefault="008767A3" w:rsidP="008767A3">
            <w:pPr>
              <w:spacing w:after="0"/>
              <w:rPr>
                <w:rFonts w:ascii="Times New Roman" w:hAnsi="Times New Roman" w:cs="Times New Roman"/>
              </w:rPr>
            </w:pPr>
            <w:r w:rsidRPr="00905728">
              <w:rPr>
                <w:rFonts w:ascii="Times New Roman" w:hAnsi="Times New Roman" w:cs="Times New Roman"/>
                <w:sz w:val="22"/>
                <w:szCs w:val="22"/>
              </w:rPr>
              <w:t>7.9%</w:t>
            </w:r>
          </w:p>
        </w:tc>
        <w:tc>
          <w:tcPr>
            <w:tcW w:w="1710" w:type="dxa"/>
          </w:tcPr>
          <w:p w:rsidR="008767A3" w:rsidRPr="00905728" w:rsidRDefault="008767A3" w:rsidP="008767A3">
            <w:pPr>
              <w:spacing w:after="0"/>
              <w:rPr>
                <w:rFonts w:ascii="Times New Roman" w:hAnsi="Times New Roman" w:cs="Times New Roman"/>
              </w:rPr>
            </w:pPr>
            <w:r w:rsidRPr="00905728">
              <w:rPr>
                <w:rFonts w:ascii="Times New Roman" w:hAnsi="Times New Roman" w:cs="Times New Roman"/>
                <w:sz w:val="22"/>
                <w:szCs w:val="22"/>
              </w:rPr>
              <w:t>2.9%</w:t>
            </w:r>
          </w:p>
        </w:tc>
        <w:tc>
          <w:tcPr>
            <w:tcW w:w="1615" w:type="dxa"/>
          </w:tcPr>
          <w:p w:rsidR="008767A3" w:rsidRPr="00905728" w:rsidRDefault="008767A3" w:rsidP="008767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728">
              <w:rPr>
                <w:rFonts w:ascii="Times New Roman" w:hAnsi="Times New Roman" w:cs="Times New Roman"/>
                <w:sz w:val="22"/>
                <w:szCs w:val="22"/>
              </w:rPr>
              <w:t>4.8%</w:t>
            </w:r>
          </w:p>
        </w:tc>
      </w:tr>
      <w:tr w:rsidR="008767A3" w:rsidTr="0063533F">
        <w:trPr>
          <w:tblHeader/>
        </w:trPr>
        <w:tc>
          <w:tcPr>
            <w:tcW w:w="4405" w:type="dxa"/>
          </w:tcPr>
          <w:p w:rsidR="008767A3" w:rsidRPr="003706B6" w:rsidRDefault="008767A3" w:rsidP="008767A3">
            <w:pPr>
              <w:spacing w:after="0"/>
              <w:rPr>
                <w:rFonts w:ascii="Times New Roman" w:hAnsi="Times New Roman" w:cs="Times New Roman"/>
              </w:rPr>
            </w:pPr>
            <w:r w:rsidRPr="003706B6">
              <w:rPr>
                <w:rFonts w:ascii="Times New Roman" w:hAnsi="Times New Roman" w:cs="Times New Roman"/>
                <w:sz w:val="22"/>
                <w:szCs w:val="22"/>
              </w:rPr>
              <w:t>Seeking Employment</w:t>
            </w:r>
          </w:p>
        </w:tc>
        <w:tc>
          <w:tcPr>
            <w:tcW w:w="1620" w:type="dxa"/>
          </w:tcPr>
          <w:p w:rsidR="008767A3" w:rsidRPr="003706B6" w:rsidRDefault="008767A3" w:rsidP="008767A3">
            <w:pPr>
              <w:spacing w:after="0"/>
              <w:rPr>
                <w:rFonts w:ascii="Times New Roman" w:hAnsi="Times New Roman" w:cs="Times New Roman"/>
              </w:rPr>
            </w:pPr>
            <w:r w:rsidRPr="003706B6">
              <w:rPr>
                <w:rFonts w:ascii="Times New Roman" w:hAnsi="Times New Roman" w:cs="Times New Roman"/>
                <w:sz w:val="22"/>
                <w:szCs w:val="22"/>
              </w:rPr>
              <w:t>30.1%</w:t>
            </w:r>
          </w:p>
        </w:tc>
        <w:tc>
          <w:tcPr>
            <w:tcW w:w="1710" w:type="dxa"/>
          </w:tcPr>
          <w:p w:rsidR="008767A3" w:rsidRPr="003706B6" w:rsidRDefault="008767A3" w:rsidP="008767A3">
            <w:pPr>
              <w:spacing w:after="0"/>
              <w:rPr>
                <w:rFonts w:ascii="Times New Roman" w:hAnsi="Times New Roman" w:cs="Times New Roman"/>
              </w:rPr>
            </w:pPr>
            <w:r w:rsidRPr="003706B6">
              <w:rPr>
                <w:rFonts w:ascii="Times New Roman" w:hAnsi="Times New Roman" w:cs="Times New Roman"/>
                <w:sz w:val="22"/>
                <w:szCs w:val="22"/>
              </w:rPr>
              <w:t>38.02%</w:t>
            </w:r>
          </w:p>
        </w:tc>
        <w:tc>
          <w:tcPr>
            <w:tcW w:w="1615" w:type="dxa"/>
          </w:tcPr>
          <w:p w:rsidR="008767A3" w:rsidRPr="003706B6" w:rsidRDefault="008767A3" w:rsidP="008767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B6">
              <w:rPr>
                <w:rFonts w:ascii="Times New Roman" w:hAnsi="Times New Roman" w:cs="Times New Roman"/>
                <w:sz w:val="22"/>
                <w:szCs w:val="22"/>
              </w:rPr>
              <w:t>26.3%</w:t>
            </w:r>
          </w:p>
        </w:tc>
      </w:tr>
      <w:tr w:rsidR="008767A3" w:rsidTr="0063533F">
        <w:trPr>
          <w:tblHeader/>
        </w:trPr>
        <w:tc>
          <w:tcPr>
            <w:tcW w:w="4405" w:type="dxa"/>
          </w:tcPr>
          <w:p w:rsidR="008767A3" w:rsidRPr="003706B6" w:rsidRDefault="008767A3" w:rsidP="008767A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8767A3" w:rsidRPr="003706B6" w:rsidRDefault="008767A3" w:rsidP="008767A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8767A3" w:rsidRPr="003706B6" w:rsidRDefault="008767A3" w:rsidP="008767A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:rsidR="008767A3" w:rsidRPr="003706B6" w:rsidRDefault="008767A3" w:rsidP="008767A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767A3" w:rsidTr="0063533F">
        <w:trPr>
          <w:tblHeader/>
        </w:trPr>
        <w:tc>
          <w:tcPr>
            <w:tcW w:w="4405" w:type="dxa"/>
          </w:tcPr>
          <w:p w:rsidR="008767A3" w:rsidRPr="00066ED3" w:rsidRDefault="008767A3" w:rsidP="00066ED3">
            <w:pPr>
              <w:pStyle w:val="Heading3"/>
              <w:outlineLvl w:val="2"/>
              <w:rPr>
                <w:rFonts w:ascii="Times New Roman" w:hAnsi="Times New Roman" w:cs="Times New Roman"/>
                <w:b/>
                <w:color w:val="C00000"/>
              </w:rPr>
            </w:pPr>
            <w:r w:rsidRPr="00066ED3">
              <w:rPr>
                <w:rFonts w:ascii="Times New Roman" w:hAnsi="Times New Roman" w:cs="Times New Roman"/>
                <w:b/>
                <w:color w:val="C00000"/>
              </w:rPr>
              <w:t>Graduate Study</w:t>
            </w:r>
          </w:p>
        </w:tc>
        <w:tc>
          <w:tcPr>
            <w:tcW w:w="1620" w:type="dxa"/>
          </w:tcPr>
          <w:p w:rsidR="008767A3" w:rsidRPr="00144212" w:rsidRDefault="008767A3" w:rsidP="00144212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2"/>
              </w:rPr>
            </w:pPr>
          </w:p>
        </w:tc>
        <w:tc>
          <w:tcPr>
            <w:tcW w:w="1710" w:type="dxa"/>
          </w:tcPr>
          <w:p w:rsidR="008767A3" w:rsidRPr="00144212" w:rsidRDefault="008767A3" w:rsidP="00144212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2"/>
              </w:rPr>
            </w:pPr>
          </w:p>
        </w:tc>
        <w:tc>
          <w:tcPr>
            <w:tcW w:w="1615" w:type="dxa"/>
          </w:tcPr>
          <w:p w:rsidR="008767A3" w:rsidRPr="00144212" w:rsidRDefault="008767A3" w:rsidP="00144212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2"/>
              </w:rPr>
            </w:pPr>
          </w:p>
        </w:tc>
      </w:tr>
      <w:tr w:rsidR="008767A3" w:rsidTr="0063533F">
        <w:trPr>
          <w:tblHeader/>
        </w:trPr>
        <w:tc>
          <w:tcPr>
            <w:tcW w:w="4405" w:type="dxa"/>
          </w:tcPr>
          <w:p w:rsidR="008767A3" w:rsidRDefault="008767A3" w:rsidP="008767A3">
            <w:r w:rsidRPr="00D736B1">
              <w:rPr>
                <w:rFonts w:ascii="Times New Roman" w:hAnsi="Times New Roman" w:cs="Times New Roman"/>
                <w:sz w:val="22"/>
                <w:szCs w:val="22"/>
              </w:rPr>
              <w:t>Graduate/Professional School</w:t>
            </w:r>
            <w:r w:rsidRPr="00D736B1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1620" w:type="dxa"/>
          </w:tcPr>
          <w:p w:rsidR="008767A3" w:rsidRDefault="008767A3" w:rsidP="008767A3">
            <w:r>
              <w:t>17.9%</w:t>
            </w:r>
          </w:p>
        </w:tc>
        <w:tc>
          <w:tcPr>
            <w:tcW w:w="1710" w:type="dxa"/>
          </w:tcPr>
          <w:p w:rsidR="008767A3" w:rsidRDefault="008767A3" w:rsidP="008767A3">
            <w:r>
              <w:t>25%</w:t>
            </w:r>
          </w:p>
        </w:tc>
        <w:tc>
          <w:tcPr>
            <w:tcW w:w="1615" w:type="dxa"/>
          </w:tcPr>
          <w:p w:rsidR="008767A3" w:rsidRDefault="008767A3" w:rsidP="008767A3">
            <w:r>
              <w:t>19.6%</w:t>
            </w:r>
          </w:p>
        </w:tc>
      </w:tr>
      <w:tr w:rsidR="008767A3" w:rsidTr="0063533F">
        <w:trPr>
          <w:tblHeader/>
        </w:trPr>
        <w:tc>
          <w:tcPr>
            <w:tcW w:w="4405" w:type="dxa"/>
          </w:tcPr>
          <w:p w:rsidR="008767A3" w:rsidRPr="00066ED3" w:rsidRDefault="008767A3" w:rsidP="00066ED3">
            <w:pPr>
              <w:pStyle w:val="Heading3"/>
              <w:outlineLvl w:val="2"/>
              <w:rPr>
                <w:rFonts w:ascii="Times New Roman" w:hAnsi="Times New Roman" w:cs="Times New Roman"/>
                <w:b/>
                <w:color w:val="C00000"/>
              </w:rPr>
            </w:pPr>
            <w:r w:rsidRPr="00066ED3">
              <w:rPr>
                <w:rFonts w:ascii="Times New Roman" w:hAnsi="Times New Roman" w:cs="Times New Roman"/>
                <w:b/>
                <w:color w:val="C00000"/>
              </w:rPr>
              <w:t>Other</w:t>
            </w:r>
          </w:p>
        </w:tc>
        <w:tc>
          <w:tcPr>
            <w:tcW w:w="1620" w:type="dxa"/>
          </w:tcPr>
          <w:p w:rsidR="008767A3" w:rsidRPr="00144212" w:rsidRDefault="008767A3" w:rsidP="00144212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2"/>
              </w:rPr>
            </w:pPr>
          </w:p>
        </w:tc>
        <w:tc>
          <w:tcPr>
            <w:tcW w:w="1710" w:type="dxa"/>
          </w:tcPr>
          <w:p w:rsidR="008767A3" w:rsidRPr="00144212" w:rsidRDefault="008767A3" w:rsidP="00144212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2"/>
              </w:rPr>
            </w:pPr>
          </w:p>
        </w:tc>
        <w:tc>
          <w:tcPr>
            <w:tcW w:w="1615" w:type="dxa"/>
          </w:tcPr>
          <w:p w:rsidR="008767A3" w:rsidRPr="00144212" w:rsidRDefault="008767A3" w:rsidP="00144212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2"/>
              </w:rPr>
            </w:pPr>
          </w:p>
        </w:tc>
      </w:tr>
      <w:tr w:rsidR="008767A3" w:rsidTr="00C82D50">
        <w:trPr>
          <w:trHeight w:val="297"/>
          <w:tblHeader/>
        </w:trPr>
        <w:tc>
          <w:tcPr>
            <w:tcW w:w="4405" w:type="dxa"/>
          </w:tcPr>
          <w:p w:rsidR="008767A3" w:rsidRPr="00587D83" w:rsidRDefault="008767A3" w:rsidP="008767A3">
            <w:pPr>
              <w:tabs>
                <w:tab w:val="left" w:pos="3599"/>
                <w:tab w:val="left" w:pos="6289"/>
                <w:tab w:val="left" w:pos="8460"/>
                <w:tab w:val="left" w:pos="9088"/>
              </w:tabs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D736B1">
              <w:rPr>
                <w:rFonts w:ascii="Times New Roman" w:hAnsi="Times New Roman" w:cs="Times New Roman"/>
                <w:sz w:val="22"/>
                <w:szCs w:val="22"/>
              </w:rPr>
              <w:t>Other Endeavors</w:t>
            </w:r>
          </w:p>
        </w:tc>
        <w:tc>
          <w:tcPr>
            <w:tcW w:w="1620" w:type="dxa"/>
          </w:tcPr>
          <w:p w:rsidR="008767A3" w:rsidRDefault="008767A3" w:rsidP="008767A3">
            <w:r w:rsidRPr="00D736B1">
              <w:rPr>
                <w:rFonts w:ascii="Times New Roman" w:hAnsi="Times New Roman" w:cs="Times New Roman"/>
                <w:sz w:val="22"/>
                <w:szCs w:val="22"/>
              </w:rPr>
              <w:t>12.9%</w:t>
            </w:r>
          </w:p>
        </w:tc>
        <w:tc>
          <w:tcPr>
            <w:tcW w:w="1710" w:type="dxa"/>
          </w:tcPr>
          <w:p w:rsidR="008767A3" w:rsidRDefault="008767A3" w:rsidP="008767A3">
            <w:r w:rsidRPr="00D736B1">
              <w:rPr>
                <w:rFonts w:ascii="Times New Roman" w:hAnsi="Times New Roman" w:cs="Times New Roman"/>
                <w:sz w:val="22"/>
                <w:szCs w:val="22"/>
              </w:rPr>
              <w:t>***</w:t>
            </w:r>
          </w:p>
        </w:tc>
        <w:tc>
          <w:tcPr>
            <w:tcW w:w="1615" w:type="dxa"/>
          </w:tcPr>
          <w:p w:rsidR="008767A3" w:rsidRDefault="008767A3" w:rsidP="008767A3"/>
        </w:tc>
      </w:tr>
    </w:tbl>
    <w:p w:rsidR="0063533F" w:rsidRDefault="0063533F" w:rsidP="009D2D83">
      <w:pPr>
        <w:tabs>
          <w:tab w:val="left" w:pos="3599"/>
          <w:tab w:val="left" w:pos="6289"/>
          <w:tab w:val="left" w:pos="8460"/>
          <w:tab w:val="left" w:pos="9088"/>
        </w:tabs>
        <w:spacing w:after="0" w:line="240" w:lineRule="auto"/>
        <w:rPr>
          <w:rFonts w:ascii="Times New Roman" w:hAnsi="Times New Roman" w:cs="Times New Roman"/>
        </w:rPr>
      </w:pPr>
    </w:p>
    <w:p w:rsidR="0063533F" w:rsidRPr="00C82D50" w:rsidRDefault="007120B1" w:rsidP="009D2D83">
      <w:pPr>
        <w:tabs>
          <w:tab w:val="left" w:pos="3599"/>
          <w:tab w:val="left" w:pos="6289"/>
          <w:tab w:val="left" w:pos="8460"/>
          <w:tab w:val="left" w:pos="9088"/>
        </w:tabs>
        <w:spacing w:after="0" w:line="240" w:lineRule="auto"/>
        <w:rPr>
          <w:rFonts w:ascii="Times New Roman" w:hAnsi="Times New Roman" w:cs="Times New Roman"/>
          <w:i/>
          <w:iCs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>Table showing</w:t>
      </w:r>
      <w:r w:rsidR="0063533F" w:rsidRPr="00C82D50">
        <w:rPr>
          <w:rFonts w:ascii="Times New Roman" w:hAnsi="Times New Roman" w:cs="Times New Roman"/>
          <w:i/>
          <w:iCs/>
          <w:color w:val="auto"/>
        </w:rPr>
        <w:t xml:space="preserve"> </w:t>
      </w:r>
      <w:r w:rsidR="00125153" w:rsidRPr="00C82D50">
        <w:rPr>
          <w:rFonts w:ascii="Times New Roman" w:hAnsi="Times New Roman" w:cs="Times New Roman"/>
          <w:i/>
          <w:iCs/>
          <w:color w:val="auto"/>
        </w:rPr>
        <w:t xml:space="preserve">post-graduate plans, employment status and graduate study plans of students who graduated in </w:t>
      </w:r>
      <w:proofErr w:type="gramStart"/>
      <w:r w:rsidR="00125153" w:rsidRPr="00C82D50">
        <w:rPr>
          <w:rFonts w:ascii="Times New Roman" w:hAnsi="Times New Roman" w:cs="Times New Roman"/>
          <w:i/>
          <w:iCs/>
          <w:color w:val="auto"/>
        </w:rPr>
        <w:t>Spring</w:t>
      </w:r>
      <w:proofErr w:type="gramEnd"/>
      <w:r w:rsidR="00125153" w:rsidRPr="00C82D50">
        <w:rPr>
          <w:rFonts w:ascii="Times New Roman" w:hAnsi="Times New Roman" w:cs="Times New Roman"/>
          <w:i/>
          <w:iCs/>
          <w:color w:val="auto"/>
        </w:rPr>
        <w:t>, Summer and Fall 2016</w:t>
      </w:r>
    </w:p>
    <w:p w:rsidR="00F85A48" w:rsidRPr="00D736B1" w:rsidRDefault="00B40C86" w:rsidP="00C82D50">
      <w:pPr>
        <w:tabs>
          <w:tab w:val="left" w:pos="3599"/>
          <w:tab w:val="left" w:pos="6289"/>
          <w:tab w:val="left" w:pos="8460"/>
          <w:tab w:val="left" w:pos="9088"/>
        </w:tabs>
        <w:spacing w:before="240" w:after="0" w:line="168" w:lineRule="auto"/>
        <w:rPr>
          <w:rFonts w:ascii="Times New Roman" w:hAnsi="Times New Roman" w:cs="Times New Roman"/>
          <w:sz w:val="22"/>
          <w:szCs w:val="18"/>
        </w:rPr>
      </w:pPr>
      <w:r w:rsidRPr="00D736B1">
        <w:rPr>
          <w:rFonts w:ascii="Times New Roman" w:hAnsi="Times New Roman" w:cs="Times New Roman"/>
          <w:sz w:val="22"/>
          <w:szCs w:val="18"/>
        </w:rPr>
        <w:t xml:space="preserve">Notes:  </w:t>
      </w:r>
    </w:p>
    <w:p w:rsidR="00F85A48" w:rsidRPr="00D736B1" w:rsidRDefault="00F85A48" w:rsidP="00B64F3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8"/>
          <w:szCs w:val="14"/>
        </w:rPr>
      </w:pPr>
      <w:r w:rsidRPr="00D736B1">
        <w:rPr>
          <w:rFonts w:ascii="Times New Roman" w:hAnsi="Times New Roman" w:cs="Times New Roman"/>
          <w:sz w:val="18"/>
          <w:szCs w:val="14"/>
        </w:rPr>
        <w:t>Survey responses were collected on average three weeks prior to graduation.</w:t>
      </w:r>
    </w:p>
    <w:p w:rsidR="00B40C86" w:rsidRPr="00D736B1" w:rsidRDefault="00B40C86" w:rsidP="00B64F3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8"/>
          <w:szCs w:val="14"/>
        </w:rPr>
      </w:pPr>
      <w:r w:rsidRPr="00D736B1">
        <w:rPr>
          <w:rFonts w:ascii="Times New Roman" w:hAnsi="Times New Roman" w:cs="Times New Roman"/>
          <w:sz w:val="18"/>
          <w:szCs w:val="14"/>
        </w:rPr>
        <w:t>*Students were allowed to self-identify more than one Post-Graduation Plan.</w:t>
      </w:r>
    </w:p>
    <w:p w:rsidR="00B40C86" w:rsidRPr="00D736B1" w:rsidRDefault="00B40C86" w:rsidP="00B64F3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8"/>
          <w:szCs w:val="14"/>
        </w:rPr>
      </w:pPr>
      <w:r w:rsidRPr="00D736B1">
        <w:rPr>
          <w:rFonts w:ascii="Times New Roman" w:hAnsi="Times New Roman" w:cs="Times New Roman"/>
          <w:sz w:val="18"/>
          <w:szCs w:val="14"/>
        </w:rPr>
        <w:t>**27 students applied for graduation but did not graduate. They were invited to complete the survey.</w:t>
      </w:r>
    </w:p>
    <w:p w:rsidR="00452750" w:rsidRDefault="00452750" w:rsidP="0045275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8"/>
          <w:szCs w:val="14"/>
        </w:rPr>
      </w:pPr>
      <w:r w:rsidRPr="00D736B1">
        <w:rPr>
          <w:rFonts w:ascii="Times New Roman" w:hAnsi="Times New Roman" w:cs="Times New Roman"/>
          <w:sz w:val="18"/>
          <w:szCs w:val="14"/>
        </w:rPr>
        <w:t>*** Data not collected.</w:t>
      </w:r>
    </w:p>
    <w:p w:rsidR="00E929DC" w:rsidRPr="00452750" w:rsidRDefault="00E929DC" w:rsidP="0045275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color w:val="70AD47" w:themeColor="accent6"/>
          <w:sz w:val="18"/>
          <w:szCs w:val="14"/>
        </w:rPr>
      </w:pPr>
      <w:r w:rsidRPr="00452750">
        <w:rPr>
          <w:rFonts w:ascii="Times New Roman" w:hAnsi="Times New Roman" w:cs="Times New Roman"/>
          <w:sz w:val="18"/>
          <w:szCs w:val="14"/>
        </w:rPr>
        <w:t xml:space="preserve">Denotes employment in field related to degree. </w:t>
      </w:r>
      <w:r w:rsidRPr="00452750">
        <w:rPr>
          <w:rFonts w:ascii="Times New Roman" w:hAnsi="Times New Roman" w:cs="Times New Roman"/>
          <w:color w:val="70AD47" w:themeColor="accent6"/>
          <w:sz w:val="18"/>
          <w:szCs w:val="14"/>
        </w:rPr>
        <w:t>()</w:t>
      </w:r>
    </w:p>
    <w:p w:rsidR="00E929DC" w:rsidRPr="00D736B1" w:rsidRDefault="00E929DC" w:rsidP="00B64F3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8"/>
          <w:szCs w:val="14"/>
        </w:rPr>
      </w:pPr>
      <w:r w:rsidRPr="00D736B1">
        <w:rPr>
          <w:rFonts w:ascii="Times New Roman" w:hAnsi="Times New Roman" w:cs="Times New Roman"/>
          <w:sz w:val="18"/>
          <w:szCs w:val="14"/>
        </w:rPr>
        <w:t xml:space="preserve">Denotes employment in field unrelated to degree. </w:t>
      </w:r>
      <w:r w:rsidRPr="00D736B1">
        <w:rPr>
          <w:rFonts w:ascii="Times New Roman" w:hAnsi="Times New Roman" w:cs="Times New Roman"/>
          <w:sz w:val="18"/>
          <w:szCs w:val="14"/>
          <w:highlight w:val="yellow"/>
        </w:rPr>
        <w:t>(*)</w:t>
      </w:r>
    </w:p>
    <w:p w:rsidR="00BC1B2B" w:rsidRDefault="00BC1B2B" w:rsidP="00BC1B2B">
      <w:pPr>
        <w:pStyle w:val="ListParagraph"/>
        <w:spacing w:after="0"/>
        <w:rPr>
          <w:rFonts w:ascii="Times New Roman" w:hAnsi="Times New Roman" w:cs="Times New Roman"/>
          <w:sz w:val="18"/>
          <w:szCs w:val="14"/>
        </w:rPr>
      </w:pPr>
    </w:p>
    <w:p w:rsidR="00BC1B2B" w:rsidRDefault="00BC1B2B" w:rsidP="00BC1B2B">
      <w:pPr>
        <w:pStyle w:val="ListParagraph"/>
        <w:spacing w:after="0"/>
        <w:rPr>
          <w:rFonts w:ascii="Times New Roman" w:hAnsi="Times New Roman" w:cs="Times New Roman"/>
          <w:sz w:val="18"/>
          <w:szCs w:val="14"/>
        </w:rPr>
      </w:pPr>
    </w:p>
    <w:p w:rsidR="00BC1B2B" w:rsidRDefault="00BC1B2B" w:rsidP="00BC1B2B">
      <w:pPr>
        <w:pStyle w:val="ListParagraph"/>
        <w:spacing w:after="0"/>
        <w:rPr>
          <w:rFonts w:ascii="Times New Roman" w:hAnsi="Times New Roman" w:cs="Times New Roman"/>
          <w:sz w:val="18"/>
          <w:szCs w:val="14"/>
        </w:rPr>
      </w:pPr>
    </w:p>
    <w:p w:rsidR="00BC1B2B" w:rsidRPr="00D736B1" w:rsidRDefault="00BC1B2B" w:rsidP="00BC1B2B">
      <w:pPr>
        <w:pStyle w:val="ListParagraph"/>
        <w:spacing w:after="0"/>
        <w:rPr>
          <w:rFonts w:ascii="Times New Roman" w:hAnsi="Times New Roman" w:cs="Times New Roman"/>
          <w:sz w:val="18"/>
          <w:szCs w:val="14"/>
        </w:rPr>
      </w:pPr>
    </w:p>
    <w:p w:rsidR="007B2862" w:rsidRDefault="00BC1B2B" w:rsidP="00BC1B2B">
      <w:pPr>
        <w:pStyle w:val="Heading1"/>
        <w:rPr>
          <w:rFonts w:ascii="Times New Roman" w:hAnsi="Times New Roman" w:cs="Times New Roman"/>
          <w:b/>
          <w:color w:val="000000" w:themeColor="text1"/>
        </w:rPr>
      </w:pPr>
      <w:r w:rsidRPr="000A40B8">
        <w:rPr>
          <w:rFonts w:ascii="Times New Roman" w:hAnsi="Times New Roman" w:cs="Times New Roman"/>
          <w:b/>
          <w:color w:val="000000" w:themeColor="text1"/>
        </w:rPr>
        <w:lastRenderedPageBreak/>
        <w:t>Spring, Summer &amp; Fall 2016 Graduation Survey Results</w:t>
      </w:r>
      <w:r w:rsidR="007B286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BC1B2B" w:rsidRPr="007B2862" w:rsidRDefault="007B2862" w:rsidP="007B2862">
      <w:pPr>
        <w:pStyle w:val="Heading2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B2862">
        <w:rPr>
          <w:rFonts w:ascii="Times New Roman" w:hAnsi="Times New Roman" w:cs="Times New Roman"/>
          <w:b/>
          <w:color w:val="FF0000"/>
          <w:sz w:val="28"/>
          <w:szCs w:val="28"/>
        </w:rPr>
        <w:t>Fall 2016 Graduate School Preferences</w:t>
      </w:r>
    </w:p>
    <w:tbl>
      <w:tblPr>
        <w:tblpPr w:leftFromText="180" w:rightFromText="180" w:vertAnchor="page" w:horzAnchor="margin" w:tblpY="285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Table showing Graduate or Professional School plans and preferences of Fall 2016 graduates "/>
      </w:tblPr>
      <w:tblGrid>
        <w:gridCol w:w="6200"/>
        <w:gridCol w:w="2932"/>
        <w:gridCol w:w="30"/>
      </w:tblGrid>
      <w:tr w:rsidR="00DF0FD0" w:rsidRPr="00135360" w:rsidTr="00DF0F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0"/>
        </w:trPr>
        <w:tc>
          <w:tcPr>
            <w:tcW w:w="6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92331"/>
          </w:tcPr>
          <w:p w:rsidR="00DF0FD0" w:rsidRPr="00135360" w:rsidRDefault="00DF0FD0" w:rsidP="00DF0FD0">
            <w:pPr>
              <w:kinsoku w:val="0"/>
              <w:spacing w:before="6"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F0FD0" w:rsidRPr="00135360" w:rsidRDefault="00DF0FD0" w:rsidP="00DF0FD0">
            <w:pPr>
              <w:kinsoku w:val="0"/>
              <w:spacing w:after="0"/>
              <w:ind w:left="247" w:right="212" w:firstLine="3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360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Graduate or Professional School</w:t>
            </w:r>
          </w:p>
        </w:tc>
        <w:tc>
          <w:tcPr>
            <w:tcW w:w="2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92331"/>
          </w:tcPr>
          <w:p w:rsidR="00DF0FD0" w:rsidRPr="00135360" w:rsidRDefault="00DF0FD0" w:rsidP="00DF0FD0">
            <w:pPr>
              <w:kinsoku w:val="0"/>
              <w:spacing w:before="6"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F0FD0" w:rsidRPr="00135360" w:rsidRDefault="00DF0FD0" w:rsidP="00DF0FD0">
            <w:pPr>
              <w:kinsoku w:val="0"/>
              <w:spacing w:after="0"/>
              <w:ind w:left="79" w:right="60" w:firstLine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360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Number of Respondents</w:t>
            </w:r>
          </w:p>
        </w:tc>
        <w:tc>
          <w:tcPr>
            <w:tcW w:w="30" w:type="dxa"/>
            <w:tcBorders>
              <w:top w:val="none" w:sz="6" w:space="0" w:color="auto"/>
              <w:left w:val="single" w:sz="8" w:space="0" w:color="FFFFFF"/>
              <w:bottom w:val="none" w:sz="6" w:space="0" w:color="auto"/>
              <w:right w:val="none" w:sz="6" w:space="0" w:color="auto"/>
            </w:tcBorders>
            <w:shd w:val="clear" w:color="auto" w:fill="892331"/>
          </w:tcPr>
          <w:p w:rsidR="00DF0FD0" w:rsidRPr="00135360" w:rsidRDefault="00DF0FD0" w:rsidP="00DF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FD0" w:rsidRPr="00135360" w:rsidTr="00DF0F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0"/>
        </w:trPr>
        <w:tc>
          <w:tcPr>
            <w:tcW w:w="6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B"/>
          </w:tcPr>
          <w:p w:rsidR="00DF0FD0" w:rsidRPr="00135360" w:rsidRDefault="00DF0FD0" w:rsidP="00DF0FD0">
            <w:pPr>
              <w:kinsoku w:val="0"/>
              <w:spacing w:before="72" w:after="0" w:line="240" w:lineRule="auto"/>
              <w:ind w:left="99" w:right="83"/>
              <w:jc w:val="center"/>
              <w:rPr>
                <w:rFonts w:ascii="Times New Roman" w:hAnsi="Times New Roman" w:cs="Times New Roman"/>
                <w:color w:val="001F4E"/>
              </w:rPr>
            </w:pPr>
            <w:r w:rsidRPr="00135360">
              <w:rPr>
                <w:rFonts w:ascii="Times New Roman" w:hAnsi="Times New Roman" w:cs="Times New Roman"/>
                <w:color w:val="001F4E"/>
              </w:rPr>
              <w:t>Texas A&amp;M University-</w:t>
            </w:r>
          </w:p>
          <w:p w:rsidR="00DF0FD0" w:rsidRPr="00135360" w:rsidRDefault="00DF0FD0" w:rsidP="00DF0FD0">
            <w:pPr>
              <w:kinsoku w:val="0"/>
              <w:spacing w:before="43" w:after="0" w:line="240" w:lineRule="auto"/>
              <w:ind w:left="99"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360">
              <w:rPr>
                <w:rFonts w:ascii="Times New Roman" w:hAnsi="Times New Roman" w:cs="Times New Roman"/>
                <w:color w:val="001F4E"/>
              </w:rPr>
              <w:t>Central Texas</w:t>
            </w:r>
          </w:p>
        </w:tc>
        <w:tc>
          <w:tcPr>
            <w:tcW w:w="2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B"/>
          </w:tcPr>
          <w:p w:rsidR="00DF0FD0" w:rsidRPr="00135360" w:rsidRDefault="00DF0FD0" w:rsidP="00DF0FD0">
            <w:pPr>
              <w:kinsoku w:val="0"/>
              <w:spacing w:before="2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0FD0" w:rsidRPr="00135360" w:rsidRDefault="00DF0FD0" w:rsidP="00DF0FD0">
            <w:pPr>
              <w:kinsoku w:val="0"/>
              <w:spacing w:after="0" w:line="240" w:lineRule="auto"/>
              <w:ind w:left="574" w:right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360">
              <w:rPr>
                <w:rFonts w:ascii="Times New Roman" w:hAnsi="Times New Roman" w:cs="Times New Roman"/>
                <w:color w:val="001F4E"/>
              </w:rPr>
              <w:t>32</w:t>
            </w:r>
          </w:p>
        </w:tc>
        <w:tc>
          <w:tcPr>
            <w:tcW w:w="30" w:type="dxa"/>
            <w:tcBorders>
              <w:top w:val="none" w:sz="6" w:space="0" w:color="auto"/>
              <w:left w:val="single" w:sz="8" w:space="0" w:color="FFFFFF"/>
              <w:bottom w:val="none" w:sz="6" w:space="0" w:color="auto"/>
              <w:right w:val="none" w:sz="6" w:space="0" w:color="auto"/>
            </w:tcBorders>
            <w:shd w:val="clear" w:color="auto" w:fill="EBEBEB"/>
          </w:tcPr>
          <w:p w:rsidR="00DF0FD0" w:rsidRPr="00135360" w:rsidRDefault="00DF0FD0" w:rsidP="00DF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FD0" w:rsidRPr="00135360" w:rsidTr="00DF0F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5"/>
        </w:trPr>
        <w:tc>
          <w:tcPr>
            <w:tcW w:w="6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</w:tcPr>
          <w:p w:rsidR="00DF0FD0" w:rsidRPr="00135360" w:rsidRDefault="00DF0FD0" w:rsidP="00DF0FD0">
            <w:pPr>
              <w:kinsoku w:val="0"/>
              <w:spacing w:before="195" w:after="0" w:line="240" w:lineRule="auto"/>
              <w:ind w:left="99"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360">
              <w:rPr>
                <w:rFonts w:ascii="Times New Roman" w:hAnsi="Times New Roman" w:cs="Times New Roman"/>
                <w:color w:val="001F4E"/>
              </w:rPr>
              <w:t>Texas A&amp;M University</w:t>
            </w:r>
          </w:p>
        </w:tc>
        <w:tc>
          <w:tcPr>
            <w:tcW w:w="2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</w:tcPr>
          <w:p w:rsidR="00DF0FD0" w:rsidRPr="00135360" w:rsidRDefault="00DF0FD0" w:rsidP="00DF0FD0">
            <w:pPr>
              <w:kinsoku w:val="0"/>
              <w:spacing w:before="195" w:after="0"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360">
              <w:rPr>
                <w:rFonts w:ascii="Times New Roman" w:hAnsi="Times New Roman" w:cs="Times New Roman"/>
                <w:color w:val="001F4E"/>
                <w:w w:val="99"/>
              </w:rPr>
              <w:t>1</w:t>
            </w:r>
          </w:p>
        </w:tc>
        <w:tc>
          <w:tcPr>
            <w:tcW w:w="30" w:type="dxa"/>
            <w:tcBorders>
              <w:top w:val="none" w:sz="6" w:space="0" w:color="auto"/>
              <w:left w:val="single" w:sz="8" w:space="0" w:color="FFFFFF"/>
              <w:bottom w:val="none" w:sz="6" w:space="0" w:color="auto"/>
              <w:right w:val="none" w:sz="6" w:space="0" w:color="auto"/>
            </w:tcBorders>
            <w:shd w:val="clear" w:color="auto" w:fill="DFEBF7"/>
          </w:tcPr>
          <w:p w:rsidR="00DF0FD0" w:rsidRPr="00135360" w:rsidRDefault="00DF0FD0" w:rsidP="00DF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FD0" w:rsidRPr="00135360" w:rsidTr="00DF0F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5"/>
        </w:trPr>
        <w:tc>
          <w:tcPr>
            <w:tcW w:w="6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B"/>
          </w:tcPr>
          <w:p w:rsidR="00DF0FD0" w:rsidRPr="00135360" w:rsidRDefault="00DF0FD0" w:rsidP="00DF0FD0">
            <w:pPr>
              <w:kinsoku w:val="0"/>
              <w:spacing w:before="195" w:after="0" w:line="240" w:lineRule="auto"/>
              <w:ind w:left="99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360">
              <w:rPr>
                <w:rFonts w:ascii="Times New Roman" w:hAnsi="Times New Roman" w:cs="Times New Roman"/>
                <w:color w:val="001F4E"/>
              </w:rPr>
              <w:t>Baylor University</w:t>
            </w:r>
          </w:p>
        </w:tc>
        <w:tc>
          <w:tcPr>
            <w:tcW w:w="2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B"/>
          </w:tcPr>
          <w:p w:rsidR="00DF0FD0" w:rsidRPr="00135360" w:rsidRDefault="00DF0FD0" w:rsidP="00DF0FD0">
            <w:pPr>
              <w:kinsoku w:val="0"/>
              <w:spacing w:before="195" w:after="0"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360">
              <w:rPr>
                <w:rFonts w:ascii="Times New Roman" w:hAnsi="Times New Roman" w:cs="Times New Roman"/>
                <w:color w:val="001F4E"/>
                <w:w w:val="99"/>
              </w:rPr>
              <w:t>1</w:t>
            </w:r>
          </w:p>
        </w:tc>
        <w:tc>
          <w:tcPr>
            <w:tcW w:w="30" w:type="dxa"/>
            <w:tcBorders>
              <w:top w:val="none" w:sz="6" w:space="0" w:color="auto"/>
              <w:left w:val="single" w:sz="8" w:space="0" w:color="FFFFFF"/>
              <w:bottom w:val="none" w:sz="6" w:space="0" w:color="auto"/>
              <w:right w:val="none" w:sz="6" w:space="0" w:color="auto"/>
            </w:tcBorders>
            <w:shd w:val="clear" w:color="auto" w:fill="EBEBEB"/>
          </w:tcPr>
          <w:p w:rsidR="00DF0FD0" w:rsidRPr="00135360" w:rsidRDefault="00DF0FD0" w:rsidP="00DF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FD0" w:rsidRPr="00135360" w:rsidTr="00DF0F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5"/>
        </w:trPr>
        <w:tc>
          <w:tcPr>
            <w:tcW w:w="6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</w:tcPr>
          <w:p w:rsidR="00DF0FD0" w:rsidRPr="00135360" w:rsidRDefault="00DF0FD0" w:rsidP="00DF0FD0">
            <w:pPr>
              <w:kinsoku w:val="0"/>
              <w:spacing w:before="195" w:after="0" w:line="240" w:lineRule="auto"/>
              <w:ind w:left="99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360">
              <w:rPr>
                <w:rFonts w:ascii="Times New Roman" w:hAnsi="Times New Roman" w:cs="Times New Roman"/>
                <w:color w:val="001F4E"/>
              </w:rPr>
              <w:t>Tarleton State University</w:t>
            </w:r>
          </w:p>
        </w:tc>
        <w:tc>
          <w:tcPr>
            <w:tcW w:w="2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</w:tcPr>
          <w:p w:rsidR="00DF0FD0" w:rsidRPr="00135360" w:rsidRDefault="00DF0FD0" w:rsidP="00DF0FD0">
            <w:pPr>
              <w:kinsoku w:val="0"/>
              <w:spacing w:before="195" w:after="0"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360">
              <w:rPr>
                <w:rFonts w:ascii="Times New Roman" w:hAnsi="Times New Roman" w:cs="Times New Roman"/>
                <w:color w:val="001F4E"/>
                <w:w w:val="99"/>
              </w:rPr>
              <w:t>1</w:t>
            </w:r>
          </w:p>
        </w:tc>
        <w:tc>
          <w:tcPr>
            <w:tcW w:w="30" w:type="dxa"/>
            <w:tcBorders>
              <w:top w:val="none" w:sz="6" w:space="0" w:color="auto"/>
              <w:left w:val="single" w:sz="8" w:space="0" w:color="FFFFFF"/>
              <w:bottom w:val="none" w:sz="6" w:space="0" w:color="auto"/>
              <w:right w:val="none" w:sz="6" w:space="0" w:color="auto"/>
            </w:tcBorders>
            <w:shd w:val="clear" w:color="auto" w:fill="DFEBF7"/>
          </w:tcPr>
          <w:p w:rsidR="00DF0FD0" w:rsidRPr="00135360" w:rsidRDefault="00DF0FD0" w:rsidP="00DF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FD0" w:rsidRPr="00135360" w:rsidTr="00DF0F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5"/>
        </w:trPr>
        <w:tc>
          <w:tcPr>
            <w:tcW w:w="6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B"/>
          </w:tcPr>
          <w:p w:rsidR="00DF0FD0" w:rsidRPr="00135360" w:rsidRDefault="00DF0FD0" w:rsidP="00DF0FD0">
            <w:pPr>
              <w:kinsoku w:val="0"/>
              <w:spacing w:before="196" w:after="0" w:line="240" w:lineRule="auto"/>
              <w:ind w:left="99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360">
              <w:rPr>
                <w:rFonts w:ascii="Times New Roman" w:hAnsi="Times New Roman" w:cs="Times New Roman"/>
                <w:color w:val="001F4E"/>
              </w:rPr>
              <w:t>Angelo State University</w:t>
            </w:r>
          </w:p>
        </w:tc>
        <w:tc>
          <w:tcPr>
            <w:tcW w:w="2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B"/>
          </w:tcPr>
          <w:p w:rsidR="00DF0FD0" w:rsidRPr="00135360" w:rsidRDefault="00DF0FD0" w:rsidP="00DF0FD0">
            <w:pPr>
              <w:kinsoku w:val="0"/>
              <w:spacing w:before="196" w:after="0"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360">
              <w:rPr>
                <w:rFonts w:ascii="Times New Roman" w:hAnsi="Times New Roman" w:cs="Times New Roman"/>
                <w:color w:val="001F4E"/>
                <w:w w:val="99"/>
              </w:rPr>
              <w:t>1</w:t>
            </w:r>
          </w:p>
        </w:tc>
        <w:tc>
          <w:tcPr>
            <w:tcW w:w="30" w:type="dxa"/>
            <w:tcBorders>
              <w:top w:val="none" w:sz="6" w:space="0" w:color="auto"/>
              <w:left w:val="single" w:sz="8" w:space="0" w:color="FFFFFF"/>
              <w:bottom w:val="none" w:sz="6" w:space="0" w:color="auto"/>
              <w:right w:val="none" w:sz="6" w:space="0" w:color="auto"/>
            </w:tcBorders>
            <w:shd w:val="clear" w:color="auto" w:fill="EBEBEB"/>
          </w:tcPr>
          <w:p w:rsidR="00DF0FD0" w:rsidRPr="00135360" w:rsidRDefault="00DF0FD0" w:rsidP="00DF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FD0" w:rsidRPr="00135360" w:rsidTr="00DF0F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0"/>
        </w:trPr>
        <w:tc>
          <w:tcPr>
            <w:tcW w:w="6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</w:tcPr>
          <w:p w:rsidR="00DF0FD0" w:rsidRPr="00135360" w:rsidRDefault="00DF0FD0" w:rsidP="00DF0FD0">
            <w:pPr>
              <w:kinsoku w:val="0"/>
              <w:spacing w:before="3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0FD0" w:rsidRPr="00135360" w:rsidRDefault="00DF0FD0" w:rsidP="00DF0FD0">
            <w:pPr>
              <w:kinsoku w:val="0"/>
              <w:spacing w:before="1" w:after="0" w:line="240" w:lineRule="auto"/>
              <w:ind w:left="99"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360">
              <w:rPr>
                <w:rFonts w:ascii="Times New Roman" w:hAnsi="Times New Roman" w:cs="Times New Roman"/>
                <w:color w:val="001F4E"/>
              </w:rPr>
              <w:t>University of Texas</w:t>
            </w:r>
          </w:p>
        </w:tc>
        <w:tc>
          <w:tcPr>
            <w:tcW w:w="2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</w:tcPr>
          <w:p w:rsidR="00DF0FD0" w:rsidRPr="00135360" w:rsidRDefault="00DF0FD0" w:rsidP="00DF0FD0">
            <w:pPr>
              <w:kinsoku w:val="0"/>
              <w:spacing w:before="3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0FD0" w:rsidRPr="00135360" w:rsidRDefault="00DF0FD0" w:rsidP="00DF0FD0">
            <w:pPr>
              <w:kinsoku w:val="0"/>
              <w:spacing w:before="1" w:after="0"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360">
              <w:rPr>
                <w:rFonts w:ascii="Times New Roman" w:hAnsi="Times New Roman" w:cs="Times New Roman"/>
                <w:color w:val="001F4E"/>
                <w:w w:val="99"/>
              </w:rPr>
              <w:t>1</w:t>
            </w:r>
          </w:p>
        </w:tc>
        <w:tc>
          <w:tcPr>
            <w:tcW w:w="30" w:type="dxa"/>
            <w:tcBorders>
              <w:top w:val="none" w:sz="6" w:space="0" w:color="auto"/>
              <w:left w:val="single" w:sz="8" w:space="0" w:color="FFFFFF"/>
              <w:bottom w:val="none" w:sz="6" w:space="0" w:color="auto"/>
              <w:right w:val="none" w:sz="6" w:space="0" w:color="auto"/>
            </w:tcBorders>
            <w:shd w:val="clear" w:color="auto" w:fill="DFEBF7"/>
          </w:tcPr>
          <w:p w:rsidR="00DF0FD0" w:rsidRPr="00135360" w:rsidRDefault="00DF0FD0" w:rsidP="00DF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FD0" w:rsidRPr="00135360" w:rsidTr="00DF0F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6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B"/>
          </w:tcPr>
          <w:p w:rsidR="00DF0FD0" w:rsidRPr="00135360" w:rsidRDefault="00DF0FD0" w:rsidP="00DF0FD0">
            <w:pPr>
              <w:kinsoku w:val="0"/>
              <w:spacing w:before="4" w:after="0" w:line="240" w:lineRule="auto"/>
              <w:rPr>
                <w:rFonts w:ascii="Times New Roman" w:hAnsi="Times New Roman" w:cs="Times New Roman"/>
              </w:rPr>
            </w:pPr>
          </w:p>
          <w:p w:rsidR="00DF0FD0" w:rsidRPr="00135360" w:rsidRDefault="00DF0FD0" w:rsidP="00DF0FD0">
            <w:pPr>
              <w:kinsoku w:val="0"/>
              <w:spacing w:after="0" w:line="240" w:lineRule="auto"/>
              <w:ind w:left="99"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360">
              <w:rPr>
                <w:rFonts w:ascii="Times New Roman" w:hAnsi="Times New Roman" w:cs="Times New Roman"/>
                <w:color w:val="001F4E"/>
              </w:rPr>
              <w:t>Seminary of the Southwest</w:t>
            </w:r>
          </w:p>
        </w:tc>
        <w:tc>
          <w:tcPr>
            <w:tcW w:w="2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B"/>
          </w:tcPr>
          <w:p w:rsidR="00DF0FD0" w:rsidRPr="00135360" w:rsidRDefault="00DF0FD0" w:rsidP="00DF0FD0">
            <w:pPr>
              <w:kinsoku w:val="0"/>
              <w:spacing w:before="4" w:after="0" w:line="240" w:lineRule="auto"/>
              <w:rPr>
                <w:rFonts w:ascii="Times New Roman" w:hAnsi="Times New Roman" w:cs="Times New Roman"/>
              </w:rPr>
            </w:pPr>
          </w:p>
          <w:p w:rsidR="00DF0FD0" w:rsidRPr="00135360" w:rsidRDefault="00DF0FD0" w:rsidP="00DF0FD0">
            <w:pPr>
              <w:kinsoku w:val="0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360">
              <w:rPr>
                <w:rFonts w:ascii="Times New Roman" w:hAnsi="Times New Roman" w:cs="Times New Roman"/>
                <w:color w:val="001F4E"/>
                <w:w w:val="99"/>
              </w:rPr>
              <w:t>1</w:t>
            </w:r>
          </w:p>
        </w:tc>
        <w:tc>
          <w:tcPr>
            <w:tcW w:w="30" w:type="dxa"/>
            <w:tcBorders>
              <w:top w:val="none" w:sz="6" w:space="0" w:color="auto"/>
              <w:left w:val="single" w:sz="8" w:space="0" w:color="FFFFFF"/>
              <w:bottom w:val="none" w:sz="6" w:space="0" w:color="auto"/>
              <w:right w:val="none" w:sz="6" w:space="0" w:color="auto"/>
            </w:tcBorders>
            <w:shd w:val="clear" w:color="auto" w:fill="EBEBEB"/>
          </w:tcPr>
          <w:p w:rsidR="00DF0FD0" w:rsidRPr="00135360" w:rsidRDefault="00DF0FD0" w:rsidP="00DF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FD0" w:rsidRPr="00135360" w:rsidTr="00DF0F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5"/>
        </w:trPr>
        <w:tc>
          <w:tcPr>
            <w:tcW w:w="6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</w:tcPr>
          <w:p w:rsidR="00DF0FD0" w:rsidRPr="00135360" w:rsidRDefault="00DF0FD0" w:rsidP="00DF0FD0">
            <w:pPr>
              <w:kinsoku w:val="0"/>
              <w:spacing w:before="59" w:after="0"/>
              <w:ind w:left="796" w:right="255" w:hanging="5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360">
              <w:rPr>
                <w:rFonts w:ascii="Times New Roman" w:hAnsi="Times New Roman" w:cs="Times New Roman"/>
                <w:color w:val="001F4E"/>
              </w:rPr>
              <w:t>University of Southern California</w:t>
            </w:r>
          </w:p>
        </w:tc>
        <w:tc>
          <w:tcPr>
            <w:tcW w:w="2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</w:tcPr>
          <w:p w:rsidR="00DF0FD0" w:rsidRPr="00135360" w:rsidRDefault="00DF0FD0" w:rsidP="00DF0FD0">
            <w:pPr>
              <w:kinsoku w:val="0"/>
              <w:spacing w:before="196" w:after="0"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360">
              <w:rPr>
                <w:rFonts w:ascii="Times New Roman" w:hAnsi="Times New Roman" w:cs="Times New Roman"/>
                <w:color w:val="001F4E"/>
                <w:w w:val="99"/>
              </w:rPr>
              <w:t>1</w:t>
            </w:r>
          </w:p>
        </w:tc>
        <w:tc>
          <w:tcPr>
            <w:tcW w:w="30" w:type="dxa"/>
            <w:tcBorders>
              <w:top w:val="none" w:sz="6" w:space="0" w:color="auto"/>
              <w:left w:val="single" w:sz="8" w:space="0" w:color="FFFFFF"/>
              <w:bottom w:val="none" w:sz="6" w:space="0" w:color="auto"/>
              <w:right w:val="none" w:sz="6" w:space="0" w:color="auto"/>
            </w:tcBorders>
            <w:shd w:val="clear" w:color="auto" w:fill="DFEBF7"/>
          </w:tcPr>
          <w:p w:rsidR="00DF0FD0" w:rsidRPr="00135360" w:rsidRDefault="00DF0FD0" w:rsidP="00DF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FD0" w:rsidRPr="00135360" w:rsidTr="00DF0F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0"/>
        </w:trPr>
        <w:tc>
          <w:tcPr>
            <w:tcW w:w="6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B"/>
          </w:tcPr>
          <w:p w:rsidR="00DF0FD0" w:rsidRDefault="00DF0FD0" w:rsidP="00DF0FD0">
            <w:pPr>
              <w:kinsoku w:val="0"/>
              <w:spacing w:before="60" w:after="0"/>
              <w:ind w:left="154" w:right="142"/>
              <w:jc w:val="center"/>
              <w:rPr>
                <w:rFonts w:ascii="Times New Roman" w:hAnsi="Times New Roman" w:cs="Times New Roman"/>
                <w:b/>
                <w:bCs/>
                <w:color w:val="001F4E"/>
              </w:rPr>
            </w:pPr>
            <w:r w:rsidRPr="00135360">
              <w:rPr>
                <w:rFonts w:ascii="Times New Roman" w:hAnsi="Times New Roman" w:cs="Times New Roman"/>
                <w:b/>
                <w:bCs/>
                <w:color w:val="001F4E"/>
              </w:rPr>
              <w:t xml:space="preserve">Total Students planning to attend Graduate or </w:t>
            </w:r>
          </w:p>
          <w:p w:rsidR="00DF0FD0" w:rsidRPr="00135360" w:rsidRDefault="00DF0FD0" w:rsidP="00DF0FD0">
            <w:pPr>
              <w:kinsoku w:val="0"/>
              <w:spacing w:before="60" w:after="0"/>
              <w:ind w:left="154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360">
              <w:rPr>
                <w:rFonts w:ascii="Times New Roman" w:hAnsi="Times New Roman" w:cs="Times New Roman"/>
                <w:b/>
                <w:bCs/>
                <w:color w:val="001F4E"/>
              </w:rPr>
              <w:t>Professional School</w:t>
            </w:r>
          </w:p>
        </w:tc>
        <w:tc>
          <w:tcPr>
            <w:tcW w:w="2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B"/>
          </w:tcPr>
          <w:p w:rsidR="00DF0FD0" w:rsidRPr="00135360" w:rsidRDefault="00DF0FD0" w:rsidP="00DF0FD0">
            <w:pPr>
              <w:kinsoku w:val="0"/>
              <w:spacing w:after="0" w:line="240" w:lineRule="auto"/>
              <w:rPr>
                <w:rFonts w:ascii="Times New Roman" w:hAnsi="Times New Roman" w:cs="Times New Roman"/>
                <w:sz w:val="29"/>
                <w:szCs w:val="29"/>
              </w:rPr>
            </w:pPr>
          </w:p>
          <w:p w:rsidR="00DF0FD0" w:rsidRPr="00135360" w:rsidRDefault="00DF0FD0" w:rsidP="00DF0FD0">
            <w:pPr>
              <w:kinsoku w:val="0"/>
              <w:spacing w:after="0" w:line="240" w:lineRule="auto"/>
              <w:ind w:left="574" w:right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360">
              <w:rPr>
                <w:rFonts w:ascii="Times New Roman" w:hAnsi="Times New Roman" w:cs="Times New Roman"/>
                <w:b/>
                <w:bCs/>
                <w:color w:val="001F4E"/>
              </w:rPr>
              <w:t>39</w:t>
            </w:r>
          </w:p>
        </w:tc>
        <w:tc>
          <w:tcPr>
            <w:tcW w:w="30" w:type="dxa"/>
            <w:tcBorders>
              <w:top w:val="none" w:sz="6" w:space="0" w:color="auto"/>
              <w:left w:val="single" w:sz="8" w:space="0" w:color="FFFFFF"/>
              <w:bottom w:val="none" w:sz="6" w:space="0" w:color="auto"/>
              <w:right w:val="none" w:sz="6" w:space="0" w:color="auto"/>
            </w:tcBorders>
            <w:shd w:val="clear" w:color="auto" w:fill="EBEBEB"/>
          </w:tcPr>
          <w:p w:rsidR="00DF0FD0" w:rsidRPr="00135360" w:rsidRDefault="00DF0FD0" w:rsidP="00DF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2862" w:rsidRPr="00DF0FD0" w:rsidRDefault="007B2862" w:rsidP="007B2862">
      <w:pPr>
        <w:rPr>
          <w:rFonts w:ascii="Times New Roman" w:hAnsi="Times New Roman" w:cs="Times New Roman"/>
          <w:color w:val="auto"/>
        </w:rPr>
      </w:pPr>
      <w:r w:rsidRPr="00DF0FD0">
        <w:rPr>
          <w:rFonts w:ascii="Times New Roman" w:hAnsi="Times New Roman" w:cs="Times New Roman"/>
          <w:color w:val="auto"/>
        </w:rPr>
        <w:t>The Table below shows the total number of students planning to attend Graduate or Professional School and their school preferences.</w:t>
      </w:r>
    </w:p>
    <w:p w:rsidR="007B2862" w:rsidRPr="00DF0FD0" w:rsidRDefault="00DF0FD0" w:rsidP="00DF0FD0">
      <w:pPr>
        <w:spacing w:after="0" w:line="240" w:lineRule="auto"/>
        <w:rPr>
          <w:rFonts w:ascii="Times New Roman" w:hAnsi="Times New Roman" w:cs="Times New Roman"/>
          <w:i/>
          <w:iCs/>
          <w:color w:val="auto"/>
        </w:rPr>
      </w:pPr>
      <w:r w:rsidRPr="00DF0FD0">
        <w:rPr>
          <w:rFonts w:ascii="Times New Roman" w:hAnsi="Times New Roman" w:cs="Times New Roman"/>
          <w:i/>
          <w:iCs/>
          <w:color w:val="auto"/>
        </w:rPr>
        <w:t xml:space="preserve">Table showing Graduate or Professional School plans and preferences of </w:t>
      </w:r>
      <w:proofErr w:type="gramStart"/>
      <w:r w:rsidRPr="00DF0FD0">
        <w:rPr>
          <w:rFonts w:ascii="Times New Roman" w:hAnsi="Times New Roman" w:cs="Times New Roman"/>
          <w:i/>
          <w:iCs/>
          <w:color w:val="auto"/>
        </w:rPr>
        <w:t>Fall</w:t>
      </w:r>
      <w:proofErr w:type="gramEnd"/>
      <w:r w:rsidRPr="00DF0FD0">
        <w:rPr>
          <w:rFonts w:ascii="Times New Roman" w:hAnsi="Times New Roman" w:cs="Times New Roman"/>
          <w:i/>
          <w:iCs/>
          <w:color w:val="auto"/>
        </w:rPr>
        <w:t xml:space="preserve"> 2016 graduates </w:t>
      </w:r>
    </w:p>
    <w:p w:rsidR="007B2862" w:rsidRDefault="007B2862" w:rsidP="007B2862"/>
    <w:p w:rsidR="007B2862" w:rsidRDefault="007B2862" w:rsidP="007B2862"/>
    <w:p w:rsidR="007B2862" w:rsidRDefault="007B2862" w:rsidP="007B2862"/>
    <w:p w:rsidR="00DF0FD0" w:rsidRDefault="00DF0FD0" w:rsidP="007B2862"/>
    <w:p w:rsidR="00DF0FD0" w:rsidRDefault="00DF0FD0" w:rsidP="007B2862"/>
    <w:p w:rsidR="007B2862" w:rsidRDefault="007B2862" w:rsidP="007B2862"/>
    <w:p w:rsidR="007B2862" w:rsidRDefault="007B2862" w:rsidP="007B2862"/>
    <w:p w:rsidR="007B2862" w:rsidRDefault="007B2862" w:rsidP="007B2862"/>
    <w:p w:rsidR="007B2862" w:rsidRDefault="007B2862" w:rsidP="007B2862">
      <w:pPr>
        <w:pStyle w:val="Heading1"/>
        <w:rPr>
          <w:rFonts w:ascii="Times New Roman" w:hAnsi="Times New Roman" w:cs="Times New Roman"/>
          <w:b/>
          <w:color w:val="000000" w:themeColor="text1"/>
        </w:rPr>
      </w:pPr>
      <w:r w:rsidRPr="000A40B8">
        <w:rPr>
          <w:rFonts w:ascii="Times New Roman" w:hAnsi="Times New Roman" w:cs="Times New Roman"/>
          <w:b/>
          <w:color w:val="000000" w:themeColor="text1"/>
        </w:rPr>
        <w:lastRenderedPageBreak/>
        <w:t>Spring, Summer &amp; Fall 2016 Graduation Survey Results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BC1B2B" w:rsidRPr="000A40B8" w:rsidRDefault="00BC1B2B" w:rsidP="00BC1B2B">
      <w:pPr>
        <w:pStyle w:val="Heading2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A40B8">
        <w:rPr>
          <w:rFonts w:ascii="Times New Roman" w:hAnsi="Times New Roman" w:cs="Times New Roman"/>
          <w:b/>
          <w:color w:val="FF0000"/>
          <w:sz w:val="28"/>
          <w:szCs w:val="28"/>
        </w:rPr>
        <w:t>Employment by Salary</w:t>
      </w:r>
    </w:p>
    <w:p w:rsidR="00BC1B2B" w:rsidRPr="00D736B1" w:rsidRDefault="00BC1B2B" w:rsidP="00BC1B2B">
      <w:pPr>
        <w:spacing w:line="240" w:lineRule="auto"/>
        <w:rPr>
          <w:rFonts w:ascii="Times New Roman" w:hAnsi="Times New Roman" w:cs="Times New Roman"/>
          <w:color w:val="auto"/>
        </w:rPr>
      </w:pPr>
      <w:r w:rsidRPr="00D736B1">
        <w:rPr>
          <w:rFonts w:ascii="Times New Roman" w:hAnsi="Times New Roman" w:cs="Times New Roman"/>
          <w:color w:val="auto"/>
        </w:rPr>
        <w:t xml:space="preserve">The chart below shows the self-reported salary information for the </w:t>
      </w:r>
      <w:proofErr w:type="gramStart"/>
      <w:r>
        <w:rPr>
          <w:rFonts w:ascii="Times New Roman" w:hAnsi="Times New Roman" w:cs="Times New Roman"/>
          <w:color w:val="auto"/>
        </w:rPr>
        <w:t>Spring</w:t>
      </w:r>
      <w:proofErr w:type="gramEnd"/>
      <w:r>
        <w:rPr>
          <w:rFonts w:ascii="Times New Roman" w:hAnsi="Times New Roman" w:cs="Times New Roman"/>
          <w:color w:val="auto"/>
        </w:rPr>
        <w:t>, Summer, and F</w:t>
      </w:r>
      <w:r w:rsidRPr="00D736B1">
        <w:rPr>
          <w:rFonts w:ascii="Times New Roman" w:hAnsi="Times New Roman" w:cs="Times New Roman"/>
          <w:color w:val="auto"/>
        </w:rPr>
        <w:t>all 2016 graduates. While national and state averages are available through var</w:t>
      </w:r>
      <w:r>
        <w:rPr>
          <w:rFonts w:ascii="Times New Roman" w:hAnsi="Times New Roman" w:cs="Times New Roman"/>
          <w:color w:val="auto"/>
        </w:rPr>
        <w:t>ious websites, this provides in-</w:t>
      </w:r>
      <w:r w:rsidRPr="00D736B1">
        <w:rPr>
          <w:rFonts w:ascii="Times New Roman" w:hAnsi="Times New Roman" w:cs="Times New Roman"/>
          <w:color w:val="auto"/>
        </w:rPr>
        <w:t>depth information of Texas A&amp;M University-Central Texas graduates.</w:t>
      </w:r>
    </w:p>
    <w:tbl>
      <w:tblPr>
        <w:tblW w:w="944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Table showing self-reported salary information for Spring, Summer, and Fall 2016 graduates&#10;"/>
      </w:tblPr>
      <w:tblGrid>
        <w:gridCol w:w="4220"/>
        <w:gridCol w:w="1800"/>
        <w:gridCol w:w="1710"/>
        <w:gridCol w:w="1710"/>
      </w:tblGrid>
      <w:tr w:rsidR="00BC1B2B" w:rsidRPr="00D736B1" w:rsidTr="007B2862">
        <w:trPr>
          <w:trHeight w:hRule="exact" w:val="432"/>
          <w:tblHeader/>
          <w:jc w:val="center"/>
        </w:trPr>
        <w:tc>
          <w:tcPr>
            <w:tcW w:w="4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A2432"/>
            <w:vAlign w:val="center"/>
          </w:tcPr>
          <w:p w:rsidR="00BC1B2B" w:rsidRPr="00D736B1" w:rsidRDefault="00BC1B2B" w:rsidP="007B2862">
            <w:pPr>
              <w:pStyle w:val="Heading2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Primary NAICS</w:t>
            </w: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r w:rsidRPr="00D736B1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Industry Category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A2432"/>
            <w:vAlign w:val="center"/>
          </w:tcPr>
          <w:p w:rsidR="00BC1B2B" w:rsidRPr="00850062" w:rsidRDefault="00BC1B2B" w:rsidP="007B2862">
            <w:pPr>
              <w:pStyle w:val="Heading2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Spring 2016</w:t>
            </w: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r w:rsidRPr="00D736B1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Salary Average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A2432"/>
            <w:vAlign w:val="center"/>
          </w:tcPr>
          <w:p w:rsidR="00BC1B2B" w:rsidRPr="009D2D83" w:rsidRDefault="00BC1B2B" w:rsidP="007B2862">
            <w:pPr>
              <w:pStyle w:val="Heading2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Summer 2016 </w:t>
            </w:r>
            <w:r w:rsidRPr="00D736B1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Salary Average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A2432"/>
            <w:vAlign w:val="center"/>
          </w:tcPr>
          <w:p w:rsidR="00BC1B2B" w:rsidRPr="00850062" w:rsidRDefault="00EF7DA5" w:rsidP="00EF7DA5">
            <w:pPr>
              <w:pStyle w:val="Heading2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Fall 2016</w:t>
            </w:r>
            <w:r w:rsidR="00BC1B2B" w:rsidRPr="00D736B1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Average</w:t>
            </w:r>
          </w:p>
        </w:tc>
      </w:tr>
      <w:tr w:rsidR="00BC1B2B" w:rsidRPr="00D736B1" w:rsidTr="007B2862">
        <w:trPr>
          <w:trHeight w:hRule="exact" w:val="432"/>
          <w:tblHeader/>
          <w:jc w:val="center"/>
        </w:trPr>
        <w:tc>
          <w:tcPr>
            <w:tcW w:w="4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BC1B2B" w:rsidRPr="00D736B1" w:rsidRDefault="00BC1B2B" w:rsidP="007B2862">
            <w:pP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Professional, Scientific, &amp; Technical Services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BC1B2B" w:rsidRPr="00D736B1" w:rsidRDefault="00BC1B2B" w:rsidP="007B2862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$52,835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BC1B2B" w:rsidRPr="00D736B1" w:rsidRDefault="00BC1B2B" w:rsidP="007B2862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$98,920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BC1B2B" w:rsidRPr="00D736B1" w:rsidRDefault="00BC1B2B" w:rsidP="007B2862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$51,992</w:t>
            </w:r>
          </w:p>
        </w:tc>
      </w:tr>
      <w:tr w:rsidR="00BC1B2B" w:rsidRPr="00D736B1" w:rsidTr="007B2862">
        <w:trPr>
          <w:trHeight w:hRule="exact" w:val="432"/>
          <w:tblHeader/>
          <w:jc w:val="center"/>
        </w:trPr>
        <w:tc>
          <w:tcPr>
            <w:tcW w:w="4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BC1B2B" w:rsidRPr="00D736B1" w:rsidRDefault="00BC1B2B" w:rsidP="007B2862">
            <w:pP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Finance &amp; Insurance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BC1B2B" w:rsidRPr="00D736B1" w:rsidRDefault="00BC1B2B" w:rsidP="007B2862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$49,333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BC1B2B" w:rsidRPr="00D736B1" w:rsidRDefault="00BC1B2B" w:rsidP="007B2862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$65,000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BC1B2B" w:rsidRPr="00D736B1" w:rsidRDefault="00BC1B2B" w:rsidP="007B2862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$33,434</w:t>
            </w:r>
          </w:p>
        </w:tc>
      </w:tr>
      <w:tr w:rsidR="00BC1B2B" w:rsidRPr="00D736B1" w:rsidTr="007B2862">
        <w:trPr>
          <w:trHeight w:hRule="exact" w:val="432"/>
          <w:tblHeader/>
          <w:jc w:val="center"/>
        </w:trPr>
        <w:tc>
          <w:tcPr>
            <w:tcW w:w="4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BC1B2B" w:rsidRPr="00D736B1" w:rsidRDefault="00BC1B2B" w:rsidP="007B2862">
            <w:pP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Educational Services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BC1B2B" w:rsidRPr="00D736B1" w:rsidRDefault="00BC1B2B" w:rsidP="007B2862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$32,208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BC1B2B" w:rsidRPr="00D736B1" w:rsidRDefault="00BC1B2B" w:rsidP="007B2862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$47,104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BC1B2B" w:rsidRPr="00D736B1" w:rsidRDefault="00BC1B2B" w:rsidP="007B2862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$52,582</w:t>
            </w:r>
          </w:p>
        </w:tc>
      </w:tr>
      <w:tr w:rsidR="00BC1B2B" w:rsidRPr="00D736B1" w:rsidTr="007B2862">
        <w:trPr>
          <w:trHeight w:hRule="exact" w:val="432"/>
          <w:tblHeader/>
          <w:jc w:val="center"/>
        </w:trPr>
        <w:tc>
          <w:tcPr>
            <w:tcW w:w="4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BC1B2B" w:rsidRPr="00D736B1" w:rsidRDefault="00BC1B2B" w:rsidP="007B2862">
            <w:pP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Manufacturing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BC1B2B" w:rsidRPr="00D736B1" w:rsidRDefault="00BC1B2B" w:rsidP="007B2862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$79,060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BC1B2B" w:rsidRPr="00D736B1" w:rsidRDefault="00BC1B2B" w:rsidP="007B2862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***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BC1B2B" w:rsidRPr="00D736B1" w:rsidRDefault="00BC1B2B" w:rsidP="007B2862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***</w:t>
            </w:r>
          </w:p>
        </w:tc>
      </w:tr>
      <w:tr w:rsidR="00BC1B2B" w:rsidRPr="00D736B1" w:rsidTr="007B2862">
        <w:trPr>
          <w:trHeight w:hRule="exact" w:val="432"/>
          <w:tblHeader/>
          <w:jc w:val="center"/>
        </w:trPr>
        <w:tc>
          <w:tcPr>
            <w:tcW w:w="4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BC1B2B" w:rsidRPr="00D736B1" w:rsidRDefault="00BC1B2B" w:rsidP="007B2862">
            <w:pP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 xml:space="preserve">Administrative &amp; Support 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BC1B2B" w:rsidRPr="00D736B1" w:rsidRDefault="00BC1B2B" w:rsidP="007B2862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$16,000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BC1B2B" w:rsidRPr="00D736B1" w:rsidRDefault="00BC1B2B" w:rsidP="007B2862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***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BC1B2B" w:rsidRPr="00D736B1" w:rsidRDefault="00BC1B2B" w:rsidP="007B2862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$45,072</w:t>
            </w:r>
          </w:p>
        </w:tc>
      </w:tr>
      <w:tr w:rsidR="00BC1B2B" w:rsidRPr="00D736B1" w:rsidTr="007B2862">
        <w:trPr>
          <w:trHeight w:hRule="exact" w:val="432"/>
          <w:tblHeader/>
          <w:jc w:val="center"/>
        </w:trPr>
        <w:tc>
          <w:tcPr>
            <w:tcW w:w="4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BC1B2B" w:rsidRPr="00D736B1" w:rsidRDefault="00BC1B2B" w:rsidP="007B2862">
            <w:pP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Health Care &amp; Social Assistance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BC1B2B" w:rsidRPr="00D736B1" w:rsidRDefault="00BC1B2B" w:rsidP="007B2862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$46,588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BC1B2B" w:rsidRPr="00D736B1" w:rsidRDefault="00BC1B2B" w:rsidP="007B2862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$46,750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BC1B2B" w:rsidRPr="00D736B1" w:rsidRDefault="00BC1B2B" w:rsidP="007B2862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$88,730</w:t>
            </w:r>
          </w:p>
        </w:tc>
      </w:tr>
      <w:tr w:rsidR="00BC1B2B" w:rsidRPr="00D736B1" w:rsidTr="007B2862">
        <w:trPr>
          <w:trHeight w:hRule="exact" w:val="432"/>
          <w:tblHeader/>
          <w:jc w:val="center"/>
        </w:trPr>
        <w:tc>
          <w:tcPr>
            <w:tcW w:w="4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BC1B2B" w:rsidRPr="00D736B1" w:rsidRDefault="00BC1B2B" w:rsidP="007B2862">
            <w:pP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Public Administration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BC1B2B" w:rsidRPr="00D736B1" w:rsidRDefault="00BC1B2B" w:rsidP="007B2862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$52,804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BC1B2B" w:rsidRPr="00D736B1" w:rsidRDefault="00BC1B2B" w:rsidP="007B2862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***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BC1B2B" w:rsidRPr="00D736B1" w:rsidRDefault="00BC1B2B" w:rsidP="007B2862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$47,535</w:t>
            </w:r>
          </w:p>
        </w:tc>
      </w:tr>
      <w:tr w:rsidR="00BC1B2B" w:rsidRPr="00D736B1" w:rsidTr="007B2862">
        <w:trPr>
          <w:trHeight w:hRule="exact" w:val="432"/>
          <w:tblHeader/>
          <w:jc w:val="center"/>
        </w:trPr>
        <w:tc>
          <w:tcPr>
            <w:tcW w:w="4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BC1B2B" w:rsidRPr="00D736B1" w:rsidRDefault="00BC1B2B" w:rsidP="007B2862">
            <w:pP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Wholesale Trade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BC1B2B" w:rsidRPr="00D736B1" w:rsidRDefault="00BC1B2B" w:rsidP="007B2862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$40,000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BC1B2B" w:rsidRPr="00D736B1" w:rsidRDefault="00BC1B2B" w:rsidP="007B2862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***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BC1B2B" w:rsidRPr="00D736B1" w:rsidRDefault="00BC1B2B" w:rsidP="007B2862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$40,323</w:t>
            </w:r>
          </w:p>
        </w:tc>
      </w:tr>
      <w:tr w:rsidR="00BC1B2B" w:rsidRPr="00D736B1" w:rsidTr="007B2862">
        <w:trPr>
          <w:trHeight w:hRule="exact" w:val="432"/>
          <w:tblHeader/>
          <w:jc w:val="center"/>
        </w:trPr>
        <w:tc>
          <w:tcPr>
            <w:tcW w:w="4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BC1B2B" w:rsidRPr="00D736B1" w:rsidRDefault="00BC1B2B" w:rsidP="007B2862">
            <w:pP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Arts, Entertainment, &amp; Recreation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BC1B2B" w:rsidRPr="00D736B1" w:rsidRDefault="00BC1B2B" w:rsidP="007B2862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***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BC1B2B" w:rsidRPr="00D736B1" w:rsidRDefault="00BC1B2B" w:rsidP="007B2862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$62,500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BC1B2B" w:rsidRPr="00D736B1" w:rsidRDefault="00BC1B2B" w:rsidP="007B2862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***</w:t>
            </w:r>
          </w:p>
        </w:tc>
      </w:tr>
      <w:tr w:rsidR="00BC1B2B" w:rsidRPr="00D736B1" w:rsidTr="007B2862">
        <w:trPr>
          <w:trHeight w:hRule="exact" w:val="432"/>
          <w:tblHeader/>
          <w:jc w:val="center"/>
        </w:trPr>
        <w:tc>
          <w:tcPr>
            <w:tcW w:w="4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BC1B2B" w:rsidRPr="00D736B1" w:rsidRDefault="00BC1B2B" w:rsidP="007B2862">
            <w:pP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Other Services (Except Public Administration)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BC1B2B" w:rsidRPr="00D736B1" w:rsidRDefault="00BC1B2B" w:rsidP="007B2862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$30,100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BC1B2B" w:rsidRPr="00D736B1" w:rsidRDefault="00BC1B2B" w:rsidP="007B2862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$26,992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BC1B2B" w:rsidRPr="00D736B1" w:rsidRDefault="00BC1B2B" w:rsidP="007B2862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$49,455</w:t>
            </w:r>
          </w:p>
        </w:tc>
      </w:tr>
      <w:tr w:rsidR="00BC1B2B" w:rsidRPr="00D736B1" w:rsidTr="007B2862">
        <w:trPr>
          <w:trHeight w:hRule="exact" w:val="432"/>
          <w:tblHeader/>
          <w:jc w:val="center"/>
        </w:trPr>
        <w:tc>
          <w:tcPr>
            <w:tcW w:w="4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BC1B2B" w:rsidRPr="00D736B1" w:rsidRDefault="00BC1B2B" w:rsidP="007B2862">
            <w:pP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Retail Trade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BC1B2B" w:rsidRPr="00D736B1" w:rsidRDefault="00BC1B2B" w:rsidP="007B2862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$38,833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BC1B2B" w:rsidRPr="00D736B1" w:rsidRDefault="00BC1B2B" w:rsidP="007B2862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$55,000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BC1B2B" w:rsidRPr="00D736B1" w:rsidRDefault="00BC1B2B" w:rsidP="007B2862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$75,417</w:t>
            </w:r>
          </w:p>
        </w:tc>
      </w:tr>
      <w:tr w:rsidR="00BC1B2B" w:rsidRPr="00D736B1" w:rsidTr="007B2862">
        <w:trPr>
          <w:trHeight w:hRule="exact" w:val="432"/>
          <w:tblHeader/>
          <w:jc w:val="center"/>
        </w:trPr>
        <w:tc>
          <w:tcPr>
            <w:tcW w:w="4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BC1B2B" w:rsidRPr="00D736B1" w:rsidRDefault="00BC1B2B" w:rsidP="007B2862">
            <w:pP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Real Estate, Rental &amp; Leasing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BC1B2B" w:rsidRPr="00D736B1" w:rsidRDefault="00BC1B2B" w:rsidP="007B2862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$30,000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BC1B2B" w:rsidRPr="00D736B1" w:rsidRDefault="00BC1B2B" w:rsidP="007B2862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$55,000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BC1B2B" w:rsidRPr="00D736B1" w:rsidRDefault="00BC1B2B" w:rsidP="007B2862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$42,073</w:t>
            </w:r>
          </w:p>
        </w:tc>
      </w:tr>
      <w:tr w:rsidR="00BC1B2B" w:rsidRPr="00D736B1" w:rsidTr="007B2862">
        <w:trPr>
          <w:trHeight w:hRule="exact" w:val="432"/>
          <w:tblHeader/>
          <w:jc w:val="center"/>
        </w:trPr>
        <w:tc>
          <w:tcPr>
            <w:tcW w:w="4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BC1B2B" w:rsidRPr="00D736B1" w:rsidRDefault="00BC1B2B" w:rsidP="007B2862">
            <w:pP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Transportation &amp; Warehousing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BC1B2B" w:rsidRPr="00D736B1" w:rsidRDefault="00BC1B2B" w:rsidP="007B2862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$32,500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BC1B2B" w:rsidRPr="00D736B1" w:rsidRDefault="00BC1B2B" w:rsidP="007B2862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$50,000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BC1B2B" w:rsidRPr="00D736B1" w:rsidRDefault="00BC1B2B" w:rsidP="007B2862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$18,310</w:t>
            </w:r>
          </w:p>
        </w:tc>
      </w:tr>
      <w:tr w:rsidR="00BC1B2B" w:rsidRPr="00D736B1" w:rsidTr="007B2862">
        <w:trPr>
          <w:trHeight w:hRule="exact" w:val="432"/>
          <w:tblHeader/>
          <w:jc w:val="center"/>
        </w:trPr>
        <w:tc>
          <w:tcPr>
            <w:tcW w:w="4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BC1B2B" w:rsidRPr="00D736B1" w:rsidRDefault="00BC1B2B" w:rsidP="007B2862">
            <w:pP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Accommodation &amp; Foodservice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BC1B2B" w:rsidRPr="00D736B1" w:rsidRDefault="00BC1B2B" w:rsidP="007B2862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$21,667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BC1B2B" w:rsidRPr="00D736B1" w:rsidRDefault="00BC1B2B" w:rsidP="007B2862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$16,000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BC1B2B" w:rsidRPr="00D736B1" w:rsidRDefault="00BC1B2B" w:rsidP="007B2862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$30,915</w:t>
            </w:r>
          </w:p>
        </w:tc>
      </w:tr>
      <w:tr w:rsidR="00BC1B2B" w:rsidRPr="00D736B1" w:rsidTr="007B2862">
        <w:trPr>
          <w:trHeight w:hRule="exact" w:val="432"/>
          <w:tblHeader/>
          <w:jc w:val="center"/>
        </w:trPr>
        <w:tc>
          <w:tcPr>
            <w:tcW w:w="4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BC1B2B" w:rsidRPr="00D736B1" w:rsidRDefault="00BC1B2B" w:rsidP="007B2862">
            <w:pP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Unspecified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BC1B2B" w:rsidRPr="00D736B1" w:rsidRDefault="00BC1B2B" w:rsidP="007B2862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***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BC1B2B" w:rsidRPr="00D736B1" w:rsidRDefault="00BC1B2B" w:rsidP="007B2862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***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BC1B2B" w:rsidRPr="00D736B1" w:rsidRDefault="00BC1B2B" w:rsidP="007B2862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$151,271</w:t>
            </w:r>
          </w:p>
        </w:tc>
      </w:tr>
      <w:tr w:rsidR="00BC1B2B" w:rsidRPr="00D736B1" w:rsidTr="007B2862">
        <w:trPr>
          <w:trHeight w:hRule="exact" w:val="432"/>
          <w:tblHeader/>
          <w:jc w:val="center"/>
        </w:trPr>
        <w:tc>
          <w:tcPr>
            <w:tcW w:w="4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BC1B2B" w:rsidRPr="00D736B1" w:rsidRDefault="00BC1B2B" w:rsidP="007B2862">
            <w:pP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Security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BC1B2B" w:rsidRPr="00D736B1" w:rsidRDefault="00BC1B2B" w:rsidP="007B2862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***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BC1B2B" w:rsidRPr="00D736B1" w:rsidRDefault="00BC1B2B" w:rsidP="007B2862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***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BC1B2B" w:rsidRPr="00D736B1" w:rsidRDefault="00BC1B2B" w:rsidP="007B2862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***</w:t>
            </w:r>
          </w:p>
        </w:tc>
      </w:tr>
      <w:tr w:rsidR="00BC1B2B" w:rsidRPr="00D736B1" w:rsidTr="007B2862">
        <w:trPr>
          <w:trHeight w:hRule="exact" w:val="432"/>
          <w:tblHeader/>
          <w:jc w:val="center"/>
        </w:trPr>
        <w:tc>
          <w:tcPr>
            <w:tcW w:w="4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BC1B2B" w:rsidRPr="00D736B1" w:rsidRDefault="00BC1B2B" w:rsidP="007B2862">
            <w:pP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Government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BC1B2B" w:rsidRPr="00D736B1" w:rsidRDefault="00BC1B2B" w:rsidP="007B2862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***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BC1B2B" w:rsidRPr="00D736B1" w:rsidRDefault="00BC1B2B" w:rsidP="007B2862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$43,677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BC1B2B" w:rsidRPr="00D736B1" w:rsidRDefault="00BC1B2B" w:rsidP="007B2862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$94,105</w:t>
            </w:r>
          </w:p>
        </w:tc>
      </w:tr>
      <w:tr w:rsidR="00BC1B2B" w:rsidRPr="00D736B1" w:rsidTr="007B2862">
        <w:trPr>
          <w:trHeight w:hRule="exact" w:val="432"/>
          <w:tblHeader/>
          <w:jc w:val="center"/>
        </w:trPr>
        <w:tc>
          <w:tcPr>
            <w:tcW w:w="4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BC1B2B" w:rsidRPr="00D736B1" w:rsidRDefault="00BC1B2B" w:rsidP="007B2862">
            <w:pP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Private or Non-Profit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BC1B2B" w:rsidRPr="00D736B1" w:rsidRDefault="00BC1B2B" w:rsidP="007B2862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***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BC1B2B" w:rsidRPr="00D736B1" w:rsidRDefault="00BC1B2B" w:rsidP="007B2862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***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BC1B2B" w:rsidRPr="00D736B1" w:rsidRDefault="00BC1B2B" w:rsidP="007B2862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$22,007</w:t>
            </w:r>
          </w:p>
        </w:tc>
      </w:tr>
    </w:tbl>
    <w:p w:rsidR="00BC1B2B" w:rsidRPr="007A0568" w:rsidRDefault="00BC1B2B" w:rsidP="00BC1B2B">
      <w:pPr>
        <w:spacing w:after="0" w:line="240" w:lineRule="auto"/>
        <w:rPr>
          <w:rFonts w:ascii="Times New Roman" w:hAnsi="Times New Roman" w:cs="Times New Roman"/>
          <w:i/>
          <w:iCs/>
          <w:color w:val="auto"/>
        </w:rPr>
      </w:pPr>
      <w:r w:rsidRPr="007A0568">
        <w:rPr>
          <w:rFonts w:ascii="Times New Roman" w:hAnsi="Times New Roman" w:cs="Times New Roman"/>
          <w:i/>
          <w:iCs/>
          <w:color w:val="auto"/>
        </w:rPr>
        <w:t xml:space="preserve">Table showing self-reported salary information for </w:t>
      </w:r>
      <w:proofErr w:type="gramStart"/>
      <w:r w:rsidRPr="007A0568">
        <w:rPr>
          <w:rFonts w:ascii="Times New Roman" w:hAnsi="Times New Roman" w:cs="Times New Roman"/>
          <w:i/>
          <w:iCs/>
          <w:color w:val="auto"/>
        </w:rPr>
        <w:t>Spring</w:t>
      </w:r>
      <w:proofErr w:type="gramEnd"/>
      <w:r w:rsidRPr="007A0568">
        <w:rPr>
          <w:rFonts w:ascii="Times New Roman" w:hAnsi="Times New Roman" w:cs="Times New Roman"/>
          <w:i/>
          <w:iCs/>
          <w:color w:val="auto"/>
        </w:rPr>
        <w:t>, Summer, and Fall 2016 graduates</w:t>
      </w:r>
    </w:p>
    <w:p w:rsidR="00BC1B2B" w:rsidRPr="007A0568" w:rsidRDefault="00BC1B2B" w:rsidP="00BC1B2B">
      <w:pPr>
        <w:spacing w:after="0" w:line="240" w:lineRule="auto"/>
        <w:rPr>
          <w:rFonts w:ascii="Times New Roman" w:hAnsi="Times New Roman" w:cs="Times New Roman"/>
          <w:i/>
          <w:iCs/>
          <w:color w:val="auto"/>
        </w:rPr>
      </w:pPr>
      <w:r w:rsidRPr="007A0568">
        <w:rPr>
          <w:rFonts w:ascii="Times New Roman" w:hAnsi="Times New Roman" w:cs="Times New Roman"/>
          <w:i/>
          <w:iCs/>
          <w:color w:val="auto"/>
        </w:rPr>
        <w:t>Notes: Percentages reported are based on employee respondents.</w:t>
      </w:r>
    </w:p>
    <w:p w:rsidR="00BC1B2B" w:rsidRPr="007A0568" w:rsidRDefault="00BC1B2B" w:rsidP="00BC1B2B">
      <w:pPr>
        <w:spacing w:after="0" w:line="240" w:lineRule="auto"/>
        <w:ind w:firstLine="720"/>
        <w:rPr>
          <w:rFonts w:ascii="Times New Roman" w:hAnsi="Times New Roman" w:cs="Times New Roman"/>
          <w:i/>
          <w:iCs/>
          <w:color w:val="auto"/>
        </w:rPr>
      </w:pPr>
      <w:r w:rsidRPr="007A0568">
        <w:rPr>
          <w:rFonts w:ascii="Times New Roman" w:hAnsi="Times New Roman" w:cs="Times New Roman"/>
          <w:i/>
          <w:iCs/>
          <w:color w:val="auto"/>
        </w:rPr>
        <w:t>***Data not collected/ reported</w:t>
      </w:r>
    </w:p>
    <w:p w:rsidR="00BC1B2B" w:rsidRDefault="00BC1B2B" w:rsidP="00BC1B2B">
      <w:pPr>
        <w:pStyle w:val="NoSpacing"/>
      </w:pPr>
    </w:p>
    <w:p w:rsidR="00BC1B2B" w:rsidRDefault="00BC1B2B" w:rsidP="00BC1B2B">
      <w:pPr>
        <w:pStyle w:val="NoSpacing"/>
      </w:pPr>
    </w:p>
    <w:p w:rsidR="00BC1B2B" w:rsidRDefault="00BC1B2B" w:rsidP="00BC1B2B">
      <w:pPr>
        <w:pStyle w:val="NoSpacing"/>
      </w:pPr>
    </w:p>
    <w:p w:rsidR="00BC1B2B" w:rsidRDefault="00BC1B2B" w:rsidP="00BC1B2B">
      <w:pPr>
        <w:pStyle w:val="NoSpacing"/>
      </w:pPr>
    </w:p>
    <w:p w:rsidR="00BC1B2B" w:rsidRPr="00D736B1" w:rsidRDefault="00BC1B2B" w:rsidP="00BC1B2B">
      <w:pPr>
        <w:pStyle w:val="NoSpacing"/>
      </w:pPr>
    </w:p>
    <w:p w:rsidR="00B40C86" w:rsidRPr="00E05CB2" w:rsidRDefault="00B40C86" w:rsidP="00E05CB2">
      <w:pPr>
        <w:pStyle w:val="Heading1"/>
        <w:rPr>
          <w:rFonts w:ascii="Times New Roman" w:hAnsi="Times New Roman" w:cs="Times New Roman"/>
          <w:b/>
          <w:kern w:val="0"/>
          <w:sz w:val="36"/>
          <w:szCs w:val="36"/>
        </w:rPr>
      </w:pPr>
      <w:r w:rsidRPr="000A40B8">
        <w:rPr>
          <w:rFonts w:ascii="Times New Roman" w:hAnsi="Times New Roman" w:cs="Times New Roman"/>
          <w:b/>
          <w:color w:val="000000" w:themeColor="text1"/>
        </w:rPr>
        <w:lastRenderedPageBreak/>
        <w:t>Spring, Summer &amp; Fall 2016 Graduation Survey Results</w:t>
      </w:r>
    </w:p>
    <w:p w:rsidR="00DF5CD6" w:rsidRPr="000A40B8" w:rsidRDefault="00DF5CD6" w:rsidP="000A40B8">
      <w:pPr>
        <w:pStyle w:val="Heading2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A40B8">
        <w:rPr>
          <w:rFonts w:ascii="Times New Roman" w:hAnsi="Times New Roman" w:cs="Times New Roman"/>
          <w:b/>
          <w:color w:val="FF0000"/>
          <w:sz w:val="28"/>
          <w:szCs w:val="28"/>
        </w:rPr>
        <w:t>Employment by Industry</w:t>
      </w:r>
    </w:p>
    <w:p w:rsidR="001653AC" w:rsidRPr="00D736B1" w:rsidRDefault="00B40C86" w:rsidP="0091526F">
      <w:pPr>
        <w:spacing w:line="240" w:lineRule="auto"/>
        <w:rPr>
          <w:rFonts w:ascii="Times New Roman" w:hAnsi="Times New Roman" w:cs="Times New Roman"/>
          <w:color w:val="auto"/>
        </w:rPr>
      </w:pPr>
      <w:r w:rsidRPr="00D736B1">
        <w:rPr>
          <w:rFonts w:ascii="Times New Roman" w:hAnsi="Times New Roman" w:cs="Times New Roman"/>
          <w:color w:val="auto"/>
        </w:rPr>
        <w:t xml:space="preserve">The chart </w:t>
      </w:r>
      <w:r w:rsidR="0020554C">
        <w:rPr>
          <w:rFonts w:ascii="Times New Roman" w:hAnsi="Times New Roman" w:cs="Times New Roman"/>
          <w:color w:val="auto"/>
        </w:rPr>
        <w:t>below</w:t>
      </w:r>
      <w:r w:rsidRPr="00D736B1">
        <w:rPr>
          <w:rFonts w:ascii="Times New Roman" w:hAnsi="Times New Roman" w:cs="Times New Roman"/>
          <w:color w:val="auto"/>
        </w:rPr>
        <w:t xml:space="preserve"> shows </w:t>
      </w:r>
      <w:r w:rsidR="0020554C">
        <w:rPr>
          <w:rFonts w:ascii="Times New Roman" w:hAnsi="Times New Roman" w:cs="Times New Roman"/>
          <w:color w:val="auto"/>
        </w:rPr>
        <w:t xml:space="preserve">the </w:t>
      </w:r>
      <w:r w:rsidRPr="00D736B1">
        <w:rPr>
          <w:rFonts w:ascii="Times New Roman" w:hAnsi="Times New Roman" w:cs="Times New Roman"/>
          <w:color w:val="auto"/>
        </w:rPr>
        <w:t>curre</w:t>
      </w:r>
      <w:r w:rsidR="0020554C">
        <w:rPr>
          <w:rFonts w:ascii="Times New Roman" w:hAnsi="Times New Roman" w:cs="Times New Roman"/>
          <w:color w:val="auto"/>
        </w:rPr>
        <w:t>nt employment industries for</w:t>
      </w:r>
      <w:r w:rsidRPr="00D736B1">
        <w:rPr>
          <w:rFonts w:ascii="Times New Roman" w:hAnsi="Times New Roman" w:cs="Times New Roman"/>
          <w:color w:val="auto"/>
        </w:rPr>
        <w:t xml:space="preserve"> May, August, and December 2016 graduates who responded to the graduation survey. The industries listed in the chart are based on the North Am</w:t>
      </w:r>
      <w:r w:rsidR="001653AC" w:rsidRPr="00D736B1">
        <w:rPr>
          <w:rFonts w:ascii="Times New Roman" w:hAnsi="Times New Roman" w:cs="Times New Roman"/>
          <w:color w:val="auto"/>
        </w:rPr>
        <w:t xml:space="preserve">erican Industry Classification </w:t>
      </w:r>
      <w:r w:rsidRPr="00D736B1">
        <w:rPr>
          <w:rFonts w:ascii="Times New Roman" w:hAnsi="Times New Roman" w:cs="Times New Roman"/>
          <w:color w:val="auto"/>
        </w:rPr>
        <w:t xml:space="preserve">System (NAICS), a uniform classification system used by federal statistical agencies and the Hoover’s Business Database when analyzing and publishing data related to the economy. </w:t>
      </w:r>
    </w:p>
    <w:tbl>
      <w:tblPr>
        <w:tblW w:w="9369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Table showing the percentage of May, August, and December 2016 graduates employed in various industries&#10;"/>
      </w:tblPr>
      <w:tblGrid>
        <w:gridCol w:w="4239"/>
        <w:gridCol w:w="1710"/>
        <w:gridCol w:w="1710"/>
        <w:gridCol w:w="1710"/>
      </w:tblGrid>
      <w:tr w:rsidR="001653AC" w:rsidRPr="00D736B1" w:rsidTr="0081619A">
        <w:trPr>
          <w:trHeight w:hRule="exact" w:val="432"/>
          <w:tblHeader/>
        </w:trPr>
        <w:tc>
          <w:tcPr>
            <w:tcW w:w="42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A2432"/>
            <w:vAlign w:val="center"/>
          </w:tcPr>
          <w:p w:rsidR="001653AC" w:rsidRPr="00D736B1" w:rsidRDefault="001653AC" w:rsidP="00D973DF">
            <w:pPr>
              <w:pStyle w:val="Heading2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Primary NAICS</w:t>
            </w:r>
            <w:r w:rsidR="000A40B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r w:rsidRPr="00D736B1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Industry Category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A2432"/>
            <w:vAlign w:val="center"/>
          </w:tcPr>
          <w:p w:rsidR="001653AC" w:rsidRPr="009D2D83" w:rsidRDefault="001653AC" w:rsidP="009D2D83">
            <w:pPr>
              <w:pStyle w:val="Heading2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D973DF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Spring 2016</w:t>
            </w:r>
            <w:r w:rsidR="009D2D83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  </w:t>
            </w:r>
            <w:r w:rsidR="000A40B8" w:rsidRPr="00D973DF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%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A2432"/>
            <w:vAlign w:val="center"/>
          </w:tcPr>
          <w:p w:rsidR="001653AC" w:rsidRPr="009D2D83" w:rsidRDefault="001653AC" w:rsidP="009D2D83">
            <w:pPr>
              <w:pStyle w:val="Heading2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Summer 2016</w:t>
            </w:r>
            <w:r w:rsidR="009D2D83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 </w:t>
            </w:r>
            <w:r w:rsidR="000A40B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%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A2432"/>
            <w:vAlign w:val="center"/>
          </w:tcPr>
          <w:p w:rsidR="001653AC" w:rsidRPr="009D2D83" w:rsidRDefault="001653AC" w:rsidP="009D2D83">
            <w:pPr>
              <w:pStyle w:val="Heading2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Fall 2016</w:t>
            </w:r>
            <w:r w:rsidR="009D2D83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    </w:t>
            </w:r>
            <w:r w:rsidR="000A40B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%</w:t>
            </w:r>
          </w:p>
        </w:tc>
      </w:tr>
      <w:tr w:rsidR="001653AC" w:rsidRPr="00D736B1" w:rsidTr="0081619A">
        <w:trPr>
          <w:trHeight w:hRule="exact" w:val="432"/>
          <w:tblHeader/>
        </w:trPr>
        <w:tc>
          <w:tcPr>
            <w:tcW w:w="42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1653AC" w:rsidRPr="00D736B1" w:rsidRDefault="001653AC" w:rsidP="007E18EC">
            <w:pP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Professional, Scientific, &amp; Technical Services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1653AC" w:rsidRPr="00D736B1" w:rsidRDefault="001653AC" w:rsidP="007E18EC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4.3%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1653AC" w:rsidRPr="00D736B1" w:rsidRDefault="001653AC" w:rsidP="007E18EC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4.8%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1653AC" w:rsidRPr="00D736B1" w:rsidRDefault="001653AC" w:rsidP="007E18EC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11.8%</w:t>
            </w:r>
          </w:p>
        </w:tc>
      </w:tr>
      <w:tr w:rsidR="001653AC" w:rsidRPr="00D736B1" w:rsidTr="0081619A">
        <w:trPr>
          <w:trHeight w:hRule="exact" w:val="432"/>
          <w:tblHeader/>
        </w:trPr>
        <w:tc>
          <w:tcPr>
            <w:tcW w:w="42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1653AC" w:rsidRPr="00D736B1" w:rsidRDefault="001653AC" w:rsidP="007E18EC">
            <w:pP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Finance &amp; Insurance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1653AC" w:rsidRPr="00D736B1" w:rsidRDefault="001653AC" w:rsidP="007E18EC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2.5%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1653AC" w:rsidRPr="00D736B1" w:rsidRDefault="001653AC" w:rsidP="007E18EC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1%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1653AC" w:rsidRPr="00D736B1" w:rsidRDefault="001653AC" w:rsidP="007E18EC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4.3%</w:t>
            </w:r>
          </w:p>
        </w:tc>
      </w:tr>
      <w:tr w:rsidR="001653AC" w:rsidRPr="00D736B1" w:rsidTr="0081619A">
        <w:trPr>
          <w:trHeight w:hRule="exact" w:val="432"/>
          <w:tblHeader/>
        </w:trPr>
        <w:tc>
          <w:tcPr>
            <w:tcW w:w="42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1653AC" w:rsidRPr="00D736B1" w:rsidRDefault="001653AC" w:rsidP="007E18EC">
            <w:pP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Educational Services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1653AC" w:rsidRPr="00D736B1" w:rsidRDefault="001653AC" w:rsidP="007E18EC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12.9%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1653AC" w:rsidRPr="00D736B1" w:rsidRDefault="001653AC" w:rsidP="007E18EC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13.5%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1653AC" w:rsidRPr="00D736B1" w:rsidRDefault="001653AC" w:rsidP="007E18EC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33.3%</w:t>
            </w:r>
          </w:p>
        </w:tc>
      </w:tr>
      <w:tr w:rsidR="001653AC" w:rsidRPr="00D736B1" w:rsidTr="0081619A">
        <w:trPr>
          <w:trHeight w:hRule="exact" w:val="432"/>
          <w:tblHeader/>
        </w:trPr>
        <w:tc>
          <w:tcPr>
            <w:tcW w:w="42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1653AC" w:rsidRPr="00D736B1" w:rsidRDefault="001653AC" w:rsidP="007E18EC">
            <w:pP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Manufacturing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1653AC" w:rsidRPr="00D736B1" w:rsidRDefault="001653AC" w:rsidP="007E18EC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1.1%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1653AC" w:rsidRPr="00D736B1" w:rsidRDefault="007A0568" w:rsidP="007E18EC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***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1653AC" w:rsidRPr="00D736B1" w:rsidRDefault="007A0568" w:rsidP="007E18EC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***</w:t>
            </w:r>
          </w:p>
        </w:tc>
      </w:tr>
      <w:tr w:rsidR="001653AC" w:rsidRPr="00D736B1" w:rsidTr="0081619A">
        <w:trPr>
          <w:trHeight w:hRule="exact" w:val="432"/>
          <w:tblHeader/>
        </w:trPr>
        <w:tc>
          <w:tcPr>
            <w:tcW w:w="42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1653AC" w:rsidRPr="00D736B1" w:rsidRDefault="001653AC" w:rsidP="007E18EC">
            <w:pP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 xml:space="preserve">Administrative &amp; Support 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1653AC" w:rsidRPr="00D736B1" w:rsidRDefault="001653AC" w:rsidP="007E18EC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2.5%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1653AC" w:rsidRPr="00D736B1" w:rsidRDefault="007A0568" w:rsidP="007E18EC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***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1653AC" w:rsidRPr="00D736B1" w:rsidRDefault="001653AC" w:rsidP="007E18EC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4.8%</w:t>
            </w:r>
          </w:p>
        </w:tc>
      </w:tr>
      <w:tr w:rsidR="001653AC" w:rsidRPr="00D736B1" w:rsidTr="0081619A">
        <w:trPr>
          <w:trHeight w:hRule="exact" w:val="432"/>
          <w:tblHeader/>
        </w:trPr>
        <w:tc>
          <w:tcPr>
            <w:tcW w:w="42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1653AC" w:rsidRPr="00D736B1" w:rsidRDefault="001653AC" w:rsidP="007E18EC">
            <w:pP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Health Care &amp; Social Assistance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1653AC" w:rsidRPr="00D736B1" w:rsidRDefault="001653AC" w:rsidP="007E18EC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9.7%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1653AC" w:rsidRPr="00D736B1" w:rsidRDefault="001653AC" w:rsidP="007E18EC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6.7%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1653AC" w:rsidRPr="00D736B1" w:rsidRDefault="001653AC" w:rsidP="007E18EC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13.3%</w:t>
            </w:r>
          </w:p>
        </w:tc>
      </w:tr>
      <w:tr w:rsidR="001653AC" w:rsidRPr="00D736B1" w:rsidTr="0081619A">
        <w:trPr>
          <w:trHeight w:hRule="exact" w:val="432"/>
          <w:tblHeader/>
        </w:trPr>
        <w:tc>
          <w:tcPr>
            <w:tcW w:w="42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1653AC" w:rsidRPr="00D736B1" w:rsidRDefault="001653AC" w:rsidP="007E18EC">
            <w:pP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Public Administration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1653AC" w:rsidRPr="00D736B1" w:rsidRDefault="007A0568" w:rsidP="007E18EC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***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1653AC" w:rsidRPr="00D736B1" w:rsidRDefault="007A0568" w:rsidP="007E18EC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***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1653AC" w:rsidRPr="00D736B1" w:rsidRDefault="001653AC" w:rsidP="007E18EC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1.1%</w:t>
            </w:r>
          </w:p>
        </w:tc>
      </w:tr>
      <w:tr w:rsidR="001653AC" w:rsidRPr="00D736B1" w:rsidTr="0081619A">
        <w:trPr>
          <w:trHeight w:hRule="exact" w:val="432"/>
          <w:tblHeader/>
        </w:trPr>
        <w:tc>
          <w:tcPr>
            <w:tcW w:w="42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1653AC" w:rsidRPr="00D736B1" w:rsidRDefault="001653AC" w:rsidP="007E18EC">
            <w:pP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Wholesale Trade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1653AC" w:rsidRPr="00D736B1" w:rsidRDefault="001653AC" w:rsidP="007E18EC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0.4%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1653AC" w:rsidRPr="00D736B1" w:rsidRDefault="007A0568" w:rsidP="007E18EC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***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1653AC" w:rsidRPr="00D736B1" w:rsidRDefault="001653AC" w:rsidP="007E18EC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1.6%</w:t>
            </w:r>
          </w:p>
        </w:tc>
      </w:tr>
      <w:tr w:rsidR="001653AC" w:rsidRPr="00D736B1" w:rsidTr="0081619A">
        <w:trPr>
          <w:trHeight w:hRule="exact" w:val="432"/>
          <w:tblHeader/>
        </w:trPr>
        <w:tc>
          <w:tcPr>
            <w:tcW w:w="42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1653AC" w:rsidRPr="00D736B1" w:rsidRDefault="001653AC" w:rsidP="007E18EC">
            <w:pP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Arts, Entertainment, &amp; Recreation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1653AC" w:rsidRPr="00D736B1" w:rsidRDefault="001653AC" w:rsidP="007E18EC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1.4%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1653AC" w:rsidRPr="00D736B1" w:rsidRDefault="001653AC" w:rsidP="007E18EC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1%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1653AC" w:rsidRPr="00D736B1" w:rsidRDefault="007A0568" w:rsidP="007E18EC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***</w:t>
            </w:r>
          </w:p>
        </w:tc>
      </w:tr>
      <w:tr w:rsidR="001653AC" w:rsidRPr="00D736B1" w:rsidTr="0081619A">
        <w:trPr>
          <w:trHeight w:hRule="exact" w:val="432"/>
          <w:tblHeader/>
        </w:trPr>
        <w:tc>
          <w:tcPr>
            <w:tcW w:w="42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1653AC" w:rsidRPr="00D736B1" w:rsidRDefault="001653AC" w:rsidP="007E18EC">
            <w:pP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Other Services (Except Public Administration)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1653AC" w:rsidRPr="00D736B1" w:rsidRDefault="001653AC" w:rsidP="007E18EC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1.1%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1653AC" w:rsidRPr="00D736B1" w:rsidRDefault="001653AC" w:rsidP="007E18EC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1.9%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1653AC" w:rsidRPr="00D736B1" w:rsidRDefault="001653AC" w:rsidP="007E18EC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4.3%</w:t>
            </w:r>
          </w:p>
        </w:tc>
      </w:tr>
      <w:tr w:rsidR="001653AC" w:rsidRPr="00D736B1" w:rsidTr="0081619A">
        <w:trPr>
          <w:trHeight w:hRule="exact" w:val="432"/>
          <w:tblHeader/>
        </w:trPr>
        <w:tc>
          <w:tcPr>
            <w:tcW w:w="42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1653AC" w:rsidRPr="00D736B1" w:rsidRDefault="001653AC" w:rsidP="007E18EC">
            <w:pP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Retail Trade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1653AC" w:rsidRPr="00D736B1" w:rsidRDefault="001653AC" w:rsidP="007E18EC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3.6%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1653AC" w:rsidRPr="00D736B1" w:rsidRDefault="001653AC" w:rsidP="007E18EC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2.9%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1653AC" w:rsidRPr="00D736B1" w:rsidRDefault="001653AC" w:rsidP="007E18EC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5.4%</w:t>
            </w:r>
          </w:p>
        </w:tc>
      </w:tr>
      <w:tr w:rsidR="001653AC" w:rsidRPr="00D736B1" w:rsidTr="0081619A">
        <w:trPr>
          <w:trHeight w:hRule="exact" w:val="432"/>
          <w:tblHeader/>
        </w:trPr>
        <w:tc>
          <w:tcPr>
            <w:tcW w:w="42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1653AC" w:rsidRPr="00D736B1" w:rsidRDefault="001653AC" w:rsidP="007E18EC">
            <w:pP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Real Estate, Rental &amp; Leasing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1653AC" w:rsidRPr="00D736B1" w:rsidRDefault="001653AC" w:rsidP="007E18EC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0.4%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1653AC" w:rsidRPr="00D736B1" w:rsidRDefault="001653AC" w:rsidP="007E18EC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1%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1653AC" w:rsidRPr="00D736B1" w:rsidRDefault="001653AC" w:rsidP="007E18EC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5.4%</w:t>
            </w:r>
          </w:p>
        </w:tc>
      </w:tr>
      <w:tr w:rsidR="001653AC" w:rsidRPr="00D736B1" w:rsidTr="0081619A">
        <w:trPr>
          <w:trHeight w:hRule="exact" w:val="432"/>
          <w:tblHeader/>
        </w:trPr>
        <w:tc>
          <w:tcPr>
            <w:tcW w:w="42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1653AC" w:rsidRPr="00D736B1" w:rsidRDefault="001653AC" w:rsidP="007E18EC">
            <w:pP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Transportation &amp; Warehousing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1653AC" w:rsidRPr="00D736B1" w:rsidRDefault="001653AC" w:rsidP="007E18EC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1.1%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1653AC" w:rsidRPr="00D736B1" w:rsidRDefault="001653AC" w:rsidP="007E18EC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1%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1653AC" w:rsidRPr="00D736B1" w:rsidRDefault="001653AC" w:rsidP="007E18EC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1.1%</w:t>
            </w:r>
          </w:p>
        </w:tc>
      </w:tr>
      <w:tr w:rsidR="001653AC" w:rsidRPr="00D736B1" w:rsidTr="0081619A">
        <w:trPr>
          <w:trHeight w:hRule="exact" w:val="432"/>
          <w:tblHeader/>
        </w:trPr>
        <w:tc>
          <w:tcPr>
            <w:tcW w:w="42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1653AC" w:rsidRPr="00D736B1" w:rsidRDefault="001653AC" w:rsidP="007E18EC">
            <w:pP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Accommodation &amp; Food Services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1653AC" w:rsidRPr="00D736B1" w:rsidRDefault="001653AC" w:rsidP="007E18EC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2.9%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1653AC" w:rsidRPr="00D736B1" w:rsidRDefault="001653AC" w:rsidP="007E18EC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1%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1653AC" w:rsidRPr="00D736B1" w:rsidRDefault="001653AC" w:rsidP="007E18EC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1.1%</w:t>
            </w:r>
          </w:p>
        </w:tc>
      </w:tr>
      <w:tr w:rsidR="001653AC" w:rsidRPr="00D736B1" w:rsidTr="0081619A">
        <w:trPr>
          <w:trHeight w:hRule="exact" w:val="432"/>
          <w:tblHeader/>
        </w:trPr>
        <w:tc>
          <w:tcPr>
            <w:tcW w:w="42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1653AC" w:rsidRPr="00D736B1" w:rsidRDefault="001653AC" w:rsidP="007E18EC">
            <w:pP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Unspecified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1653AC" w:rsidRPr="00D736B1" w:rsidRDefault="001653AC" w:rsidP="007E18EC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0.4%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1653AC" w:rsidRPr="00D736B1" w:rsidRDefault="001653AC" w:rsidP="007E18EC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1%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1653AC" w:rsidRPr="00D736B1" w:rsidRDefault="001653AC" w:rsidP="007E18EC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2.2%</w:t>
            </w:r>
          </w:p>
        </w:tc>
      </w:tr>
      <w:tr w:rsidR="001653AC" w:rsidRPr="00D736B1" w:rsidTr="0081619A">
        <w:trPr>
          <w:trHeight w:hRule="exact" w:val="432"/>
          <w:tblHeader/>
        </w:trPr>
        <w:tc>
          <w:tcPr>
            <w:tcW w:w="42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1653AC" w:rsidRPr="00D736B1" w:rsidRDefault="001653AC" w:rsidP="007E18EC">
            <w:pP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Security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1653AC" w:rsidRPr="00D736B1" w:rsidRDefault="001653AC" w:rsidP="007E18EC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1.8%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1653AC" w:rsidRPr="00D736B1" w:rsidRDefault="007A0568" w:rsidP="007E18EC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***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1653AC" w:rsidRPr="00D736B1" w:rsidRDefault="007A0568" w:rsidP="007E18EC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***</w:t>
            </w:r>
          </w:p>
        </w:tc>
      </w:tr>
      <w:tr w:rsidR="001653AC" w:rsidRPr="00D736B1" w:rsidTr="0081619A">
        <w:trPr>
          <w:trHeight w:hRule="exact" w:val="432"/>
          <w:tblHeader/>
        </w:trPr>
        <w:tc>
          <w:tcPr>
            <w:tcW w:w="42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1653AC" w:rsidRPr="00D736B1" w:rsidRDefault="001653AC" w:rsidP="007E18EC">
            <w:pP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Government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1653AC" w:rsidRPr="00D736B1" w:rsidRDefault="001653AC" w:rsidP="007E18EC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1.8%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1653AC" w:rsidRPr="00D736B1" w:rsidRDefault="001653AC" w:rsidP="007E18EC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4.8%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1653AC" w:rsidRPr="00D736B1" w:rsidRDefault="001653AC" w:rsidP="007E18EC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4.3%</w:t>
            </w:r>
          </w:p>
        </w:tc>
      </w:tr>
      <w:tr w:rsidR="001653AC" w:rsidRPr="00D736B1" w:rsidTr="0081619A">
        <w:trPr>
          <w:trHeight w:hRule="exact" w:val="432"/>
          <w:tblHeader/>
        </w:trPr>
        <w:tc>
          <w:tcPr>
            <w:tcW w:w="42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1653AC" w:rsidRPr="00D736B1" w:rsidRDefault="001653AC" w:rsidP="007E18EC">
            <w:pP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Private or Non-Profit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1653AC" w:rsidRPr="00D736B1" w:rsidRDefault="001653AC" w:rsidP="007E18EC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0.7%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1653AC" w:rsidRPr="00D736B1" w:rsidRDefault="001653AC" w:rsidP="007E18EC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1%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1653AC" w:rsidRPr="00D736B1" w:rsidRDefault="001653AC" w:rsidP="007E18EC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2.2%</w:t>
            </w:r>
          </w:p>
        </w:tc>
      </w:tr>
    </w:tbl>
    <w:p w:rsidR="00C82D50" w:rsidRPr="00C82D50" w:rsidRDefault="007A0568" w:rsidP="00C82D50">
      <w:pPr>
        <w:spacing w:after="0" w:line="240" w:lineRule="auto"/>
        <w:rPr>
          <w:rFonts w:ascii="Times New Roman" w:hAnsi="Times New Roman" w:cs="Times New Roman"/>
          <w:i/>
          <w:iCs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>Table showing</w:t>
      </w:r>
      <w:r w:rsidR="000545E2">
        <w:rPr>
          <w:rFonts w:ascii="Times New Roman" w:hAnsi="Times New Roman" w:cs="Times New Roman"/>
          <w:i/>
          <w:iCs/>
          <w:color w:val="auto"/>
        </w:rPr>
        <w:t xml:space="preserve"> the</w:t>
      </w:r>
      <w:r w:rsidR="00C82D50" w:rsidRPr="00C82D50">
        <w:rPr>
          <w:rFonts w:ascii="Times New Roman" w:hAnsi="Times New Roman" w:cs="Times New Roman"/>
          <w:i/>
          <w:color w:val="auto"/>
        </w:rPr>
        <w:t xml:space="preserve"> </w:t>
      </w:r>
      <w:r w:rsidR="000545E2">
        <w:rPr>
          <w:rFonts w:ascii="Times New Roman" w:hAnsi="Times New Roman" w:cs="Times New Roman"/>
          <w:i/>
          <w:color w:val="auto"/>
        </w:rPr>
        <w:t xml:space="preserve">percentage of </w:t>
      </w:r>
      <w:r w:rsidR="00C82D50" w:rsidRPr="00C82D50">
        <w:rPr>
          <w:rFonts w:ascii="Times New Roman" w:hAnsi="Times New Roman" w:cs="Times New Roman"/>
          <w:i/>
          <w:color w:val="auto"/>
        </w:rPr>
        <w:t>May, August, and December 2016</w:t>
      </w:r>
      <w:r w:rsidR="000545E2">
        <w:rPr>
          <w:rFonts w:ascii="Times New Roman" w:hAnsi="Times New Roman" w:cs="Times New Roman"/>
          <w:i/>
          <w:color w:val="auto"/>
        </w:rPr>
        <w:t xml:space="preserve"> graduates employed in various industries</w:t>
      </w:r>
    </w:p>
    <w:p w:rsidR="001653AC" w:rsidRPr="00D736B1" w:rsidRDefault="001653AC" w:rsidP="00C82D50">
      <w:pPr>
        <w:spacing w:after="0" w:line="240" w:lineRule="auto"/>
        <w:rPr>
          <w:rFonts w:ascii="Times New Roman" w:hAnsi="Times New Roman" w:cs="Times New Roman"/>
          <w:i/>
          <w:iCs/>
          <w:color w:val="auto"/>
        </w:rPr>
      </w:pPr>
      <w:r w:rsidRPr="00D736B1">
        <w:rPr>
          <w:rFonts w:ascii="Times New Roman" w:hAnsi="Times New Roman" w:cs="Times New Roman"/>
          <w:i/>
          <w:iCs/>
          <w:color w:val="auto"/>
        </w:rPr>
        <w:t>Notes:</w:t>
      </w:r>
      <w:r w:rsidR="00BE0296" w:rsidRPr="00D736B1">
        <w:rPr>
          <w:rFonts w:ascii="Times New Roman" w:hAnsi="Times New Roman" w:cs="Times New Roman"/>
          <w:i/>
          <w:iCs/>
          <w:color w:val="auto"/>
        </w:rPr>
        <w:t xml:space="preserve"> </w:t>
      </w:r>
      <w:r w:rsidR="00B40C86" w:rsidRPr="00D736B1">
        <w:rPr>
          <w:rFonts w:ascii="Times New Roman" w:hAnsi="Times New Roman" w:cs="Times New Roman"/>
          <w:i/>
          <w:iCs/>
          <w:color w:val="auto"/>
        </w:rPr>
        <w:t xml:space="preserve">Percentages reported are based on employed respondents. </w:t>
      </w:r>
    </w:p>
    <w:p w:rsidR="00B40C86" w:rsidRDefault="007A0568" w:rsidP="007A0568">
      <w:pPr>
        <w:spacing w:after="0" w:line="240" w:lineRule="auto"/>
        <w:ind w:firstLine="720"/>
        <w:rPr>
          <w:rFonts w:ascii="Times New Roman" w:hAnsi="Times New Roman" w:cs="Times New Roman"/>
          <w:i/>
          <w:iCs/>
          <w:color w:val="auto"/>
        </w:rPr>
      </w:pPr>
      <w:r>
        <w:rPr>
          <w:rFonts w:ascii="Times New Roman" w:hAnsi="Times New Roman" w:cs="Times New Roman"/>
          <w:color w:val="00204E"/>
          <w:sz w:val="22"/>
          <w:szCs w:val="22"/>
        </w:rPr>
        <w:t>***</w:t>
      </w:r>
      <w:r w:rsidR="001653AC" w:rsidRPr="00D736B1">
        <w:rPr>
          <w:rFonts w:ascii="Times New Roman" w:hAnsi="Times New Roman" w:cs="Times New Roman"/>
          <w:i/>
          <w:iCs/>
          <w:color w:val="auto"/>
        </w:rPr>
        <w:t xml:space="preserve">Data not collected/reported. </w:t>
      </w:r>
    </w:p>
    <w:p w:rsidR="0081619A" w:rsidRDefault="0081619A" w:rsidP="0081619A"/>
    <w:p w:rsidR="0081619A" w:rsidRDefault="0081619A" w:rsidP="0081619A"/>
    <w:p w:rsidR="0081619A" w:rsidRDefault="0081619A" w:rsidP="0081619A"/>
    <w:p w:rsidR="007473B1" w:rsidRDefault="007473B1" w:rsidP="0081619A"/>
    <w:p w:rsidR="007473B1" w:rsidRDefault="007473B1" w:rsidP="0081619A"/>
    <w:p w:rsidR="0059597E" w:rsidRPr="00D736B1" w:rsidRDefault="0059597E" w:rsidP="0059597E">
      <w:pPr>
        <w:pStyle w:val="Heading1"/>
        <w:rPr>
          <w:rFonts w:ascii="Times New Roman" w:hAnsi="Times New Roman" w:cs="Times New Roman"/>
          <w:b/>
          <w:color w:val="auto"/>
          <w:kern w:val="0"/>
          <w:szCs w:val="24"/>
        </w:rPr>
      </w:pPr>
      <w:r w:rsidRPr="000A40B8">
        <w:rPr>
          <w:rFonts w:ascii="Times New Roman" w:hAnsi="Times New Roman" w:cs="Times New Roman"/>
          <w:b/>
          <w:color w:val="000000" w:themeColor="text1"/>
        </w:rPr>
        <w:lastRenderedPageBreak/>
        <w:t>Spring, Summer &amp; Fall 2016 Graduation Survey Results</w:t>
      </w:r>
    </w:p>
    <w:p w:rsidR="00EF7DA5" w:rsidRDefault="0059597E" w:rsidP="0059597E">
      <w:pPr>
        <w:pStyle w:val="Heading2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A40B8">
        <w:rPr>
          <w:rFonts w:ascii="Times New Roman" w:hAnsi="Times New Roman" w:cs="Times New Roman"/>
          <w:b/>
          <w:color w:val="FF0000"/>
          <w:sz w:val="28"/>
          <w:szCs w:val="28"/>
        </w:rPr>
        <w:t>Employment by Industry-Employers</w:t>
      </w:r>
    </w:p>
    <w:p w:rsidR="00EF7DA5" w:rsidRPr="00EF7DA5" w:rsidRDefault="00EF7DA5" w:rsidP="00EF7DA5">
      <w:pPr>
        <w:overflowPunct/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EF7DA5">
        <w:rPr>
          <w:rFonts w:ascii="Times New Roman" w:hAnsi="Times New Roman" w:cs="Times New Roman"/>
          <w:color w:val="auto"/>
        </w:rPr>
        <w:t>The following chart shows the self-reported employers for the spring, summer, and fall 2016 graduates.</w:t>
      </w:r>
    </w:p>
    <w:tbl>
      <w:tblPr>
        <w:tblW w:w="11060" w:type="dxa"/>
        <w:jc w:val="center"/>
        <w:tblBorders>
          <w:top w:val="single" w:sz="8" w:space="0" w:color="FFFFFF"/>
          <w:left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Self-reported employers for the spring, summer, and fall 2016 graduates"/>
      </w:tblPr>
      <w:tblGrid>
        <w:gridCol w:w="2150"/>
        <w:gridCol w:w="3600"/>
        <w:gridCol w:w="2645"/>
        <w:gridCol w:w="2665"/>
      </w:tblGrid>
      <w:tr w:rsidR="00EF3B36" w:rsidRPr="00D736B1" w:rsidTr="00D843DA">
        <w:trPr>
          <w:trHeight w:hRule="exact" w:val="1296"/>
          <w:tblHeader/>
          <w:jc w:val="center"/>
        </w:trPr>
        <w:tc>
          <w:tcPr>
            <w:tcW w:w="2150" w:type="dxa"/>
            <w:shd w:val="clear" w:color="auto" w:fill="8A2432"/>
            <w:vAlign w:val="center"/>
          </w:tcPr>
          <w:p w:rsidR="00EF3B36" w:rsidRPr="00D736B1" w:rsidRDefault="00EF3B36" w:rsidP="007A0568">
            <w:pPr>
              <w:pStyle w:val="Heading2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Primary NAICS</w:t>
            </w:r>
            <w:r w:rsidR="007A056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I</w:t>
            </w:r>
            <w:r w:rsidRPr="00D736B1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ndustry Category</w:t>
            </w:r>
          </w:p>
        </w:tc>
        <w:tc>
          <w:tcPr>
            <w:tcW w:w="3600" w:type="dxa"/>
            <w:shd w:val="clear" w:color="auto" w:fill="8A2432"/>
            <w:vAlign w:val="center"/>
          </w:tcPr>
          <w:p w:rsidR="00EF3B36" w:rsidRPr="00850062" w:rsidRDefault="00EF3B36" w:rsidP="009D2D83">
            <w:pPr>
              <w:pStyle w:val="Heading2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Spring 2016</w:t>
            </w:r>
            <w:r w:rsidR="009D2D83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r w:rsidRPr="00D736B1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Employers</w:t>
            </w:r>
          </w:p>
        </w:tc>
        <w:tc>
          <w:tcPr>
            <w:tcW w:w="2645" w:type="dxa"/>
            <w:shd w:val="clear" w:color="auto" w:fill="8A2432"/>
            <w:vAlign w:val="center"/>
          </w:tcPr>
          <w:p w:rsidR="00EF3B36" w:rsidRPr="00850062" w:rsidRDefault="009D2D83" w:rsidP="009D2D83">
            <w:pPr>
              <w:pStyle w:val="Heading2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Summer 2016 </w:t>
            </w:r>
            <w:r w:rsidR="0091526F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Em</w:t>
            </w:r>
            <w:r w:rsidR="00EF3B36" w:rsidRPr="00D736B1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ployers</w:t>
            </w:r>
          </w:p>
        </w:tc>
        <w:tc>
          <w:tcPr>
            <w:tcW w:w="2665" w:type="dxa"/>
            <w:shd w:val="clear" w:color="auto" w:fill="8A2432"/>
            <w:vAlign w:val="center"/>
          </w:tcPr>
          <w:p w:rsidR="00EF3B36" w:rsidRPr="00850062" w:rsidRDefault="009D2D83" w:rsidP="009D2D83">
            <w:pPr>
              <w:pStyle w:val="Heading2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Fall 2016 </w:t>
            </w:r>
            <w:r w:rsidR="00EF3B36" w:rsidRPr="00D736B1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Employers</w:t>
            </w:r>
          </w:p>
        </w:tc>
      </w:tr>
      <w:tr w:rsidR="00EF3B36" w:rsidRPr="00D736B1" w:rsidTr="00D843DA">
        <w:trPr>
          <w:trHeight w:hRule="exact" w:val="1343"/>
          <w:tblHeader/>
          <w:jc w:val="center"/>
        </w:trPr>
        <w:tc>
          <w:tcPr>
            <w:tcW w:w="2150" w:type="dxa"/>
            <w:shd w:val="clear" w:color="auto" w:fill="ECECEC"/>
            <w:vAlign w:val="center"/>
          </w:tcPr>
          <w:p w:rsidR="00EF3B36" w:rsidRPr="00D736B1" w:rsidRDefault="00EF3B36" w:rsidP="00326BFC">
            <w:pPr>
              <w:spacing w:after="0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</w:rPr>
              <w:t>Professional, Scientific, &amp; Technical Services</w:t>
            </w:r>
          </w:p>
        </w:tc>
        <w:tc>
          <w:tcPr>
            <w:tcW w:w="3600" w:type="dxa"/>
            <w:shd w:val="clear" w:color="auto" w:fill="ECECEC"/>
            <w:vAlign w:val="center"/>
          </w:tcPr>
          <w:p w:rsidR="00EF3B36" w:rsidRPr="00D736B1" w:rsidRDefault="00EF3B36" w:rsidP="00326BFC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</w:rPr>
              <w:t xml:space="preserve">CGI; Apple; DPW; NATECH; Envoy; McLane Company; Northrop and </w:t>
            </w:r>
            <w:proofErr w:type="spellStart"/>
            <w:r w:rsidRPr="00D736B1">
              <w:rPr>
                <w:rFonts w:ascii="Times New Roman" w:hAnsi="Times New Roman" w:cs="Times New Roman"/>
                <w:color w:val="00204E"/>
              </w:rPr>
              <w:t>Grummann</w:t>
            </w:r>
            <w:proofErr w:type="spellEnd"/>
            <w:r w:rsidRPr="00D736B1">
              <w:rPr>
                <w:rFonts w:ascii="Times New Roman" w:hAnsi="Times New Roman" w:cs="Times New Roman"/>
                <w:color w:val="00204E"/>
              </w:rPr>
              <w:t>; Sandia National Labs; Texas A&amp;M Health Science Center</w:t>
            </w:r>
          </w:p>
        </w:tc>
        <w:tc>
          <w:tcPr>
            <w:tcW w:w="2645" w:type="dxa"/>
            <w:shd w:val="clear" w:color="auto" w:fill="ECECEC"/>
            <w:vAlign w:val="center"/>
          </w:tcPr>
          <w:p w:rsidR="00EF3B36" w:rsidRPr="00D736B1" w:rsidRDefault="00EF3B36" w:rsidP="00BE0296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</w:rPr>
              <w:t xml:space="preserve">CGI; Texas A&amp;M-Central Texas; </w:t>
            </w:r>
            <w:proofErr w:type="spellStart"/>
            <w:r w:rsidRPr="00D736B1">
              <w:rPr>
                <w:rFonts w:ascii="Times New Roman" w:hAnsi="Times New Roman" w:cs="Times New Roman"/>
                <w:color w:val="00204E"/>
              </w:rPr>
              <w:t>Intelli</w:t>
            </w:r>
            <w:proofErr w:type="spellEnd"/>
            <w:r w:rsidRPr="00D736B1">
              <w:rPr>
                <w:rFonts w:ascii="Times New Roman" w:hAnsi="Times New Roman" w:cs="Times New Roman"/>
                <w:color w:val="00204E"/>
              </w:rPr>
              <w:t xml:space="preserve"> Trans; Department of Energy; Genesis Flight Academy</w:t>
            </w:r>
          </w:p>
        </w:tc>
        <w:tc>
          <w:tcPr>
            <w:tcW w:w="2665" w:type="dxa"/>
            <w:shd w:val="clear" w:color="auto" w:fill="ECECEC"/>
            <w:vAlign w:val="center"/>
          </w:tcPr>
          <w:p w:rsidR="00EF3B36" w:rsidRPr="00D736B1" w:rsidRDefault="00EF3B36" w:rsidP="00BE0296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</w:rPr>
              <w:t>Federal Aviation Administration, Intel,</w:t>
            </w:r>
            <w:r w:rsidR="00BE0296" w:rsidRPr="00D736B1">
              <w:rPr>
                <w:rFonts w:ascii="Times New Roman" w:hAnsi="Times New Roman" w:cs="Times New Roman"/>
                <w:color w:val="00204E"/>
              </w:rPr>
              <w:t xml:space="preserve"> </w:t>
            </w:r>
            <w:r w:rsidRPr="00D736B1">
              <w:rPr>
                <w:rFonts w:ascii="Times New Roman" w:hAnsi="Times New Roman" w:cs="Times New Roman"/>
                <w:color w:val="00204E"/>
              </w:rPr>
              <w:t xml:space="preserve">SAIC, CGI, Centex </w:t>
            </w:r>
            <w:r w:rsidR="00BE0296" w:rsidRPr="00D736B1">
              <w:rPr>
                <w:rFonts w:ascii="Times New Roman" w:hAnsi="Times New Roman" w:cs="Times New Roman"/>
                <w:color w:val="00204E"/>
              </w:rPr>
              <w:t xml:space="preserve">Technologies, CLEANCOR Energy </w:t>
            </w:r>
            <w:r w:rsidRPr="00D736B1">
              <w:rPr>
                <w:rFonts w:ascii="Times New Roman" w:hAnsi="Times New Roman" w:cs="Times New Roman"/>
                <w:color w:val="00204E"/>
              </w:rPr>
              <w:t>Solutions LLC, Accenture</w:t>
            </w:r>
          </w:p>
        </w:tc>
      </w:tr>
      <w:tr w:rsidR="00EF3B36" w:rsidRPr="00D736B1" w:rsidTr="00D843DA">
        <w:trPr>
          <w:trHeight w:hRule="exact" w:val="803"/>
          <w:tblHeader/>
          <w:jc w:val="center"/>
        </w:trPr>
        <w:tc>
          <w:tcPr>
            <w:tcW w:w="2150" w:type="dxa"/>
            <w:shd w:val="clear" w:color="auto" w:fill="DFEBF7"/>
            <w:vAlign w:val="center"/>
          </w:tcPr>
          <w:p w:rsidR="00EF3B36" w:rsidRPr="00D736B1" w:rsidRDefault="00EF3B36" w:rsidP="00326BFC">
            <w:pPr>
              <w:spacing w:after="0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</w:rPr>
              <w:t>Finance &amp; Insurance</w:t>
            </w:r>
          </w:p>
        </w:tc>
        <w:tc>
          <w:tcPr>
            <w:tcW w:w="3600" w:type="dxa"/>
            <w:shd w:val="clear" w:color="auto" w:fill="DFEBF7"/>
            <w:vAlign w:val="center"/>
          </w:tcPr>
          <w:p w:rsidR="00EF3B36" w:rsidRPr="00D736B1" w:rsidRDefault="00BE0296" w:rsidP="00BE0296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</w:rPr>
              <w:t xml:space="preserve">First National Bank; Veteran </w:t>
            </w:r>
            <w:r w:rsidR="00EF3B36" w:rsidRPr="00D736B1">
              <w:rPr>
                <w:rFonts w:ascii="Times New Roman" w:hAnsi="Times New Roman" w:cs="Times New Roman"/>
                <w:color w:val="00204E"/>
              </w:rPr>
              <w:t>Affairs; Edward Jones;</w:t>
            </w:r>
            <w:r w:rsidRPr="00D736B1">
              <w:rPr>
                <w:rFonts w:ascii="Times New Roman" w:hAnsi="Times New Roman" w:cs="Times New Roman"/>
                <w:color w:val="00204E"/>
              </w:rPr>
              <w:t xml:space="preserve"> </w:t>
            </w:r>
            <w:r w:rsidR="00EF3B36" w:rsidRPr="00D736B1">
              <w:rPr>
                <w:rFonts w:ascii="Times New Roman" w:hAnsi="Times New Roman" w:cs="Times New Roman"/>
                <w:color w:val="00204E"/>
              </w:rPr>
              <w:t xml:space="preserve">James </w:t>
            </w:r>
            <w:proofErr w:type="spellStart"/>
            <w:r w:rsidR="00EF3B36" w:rsidRPr="00D736B1">
              <w:rPr>
                <w:rFonts w:ascii="Times New Roman" w:hAnsi="Times New Roman" w:cs="Times New Roman"/>
                <w:color w:val="00204E"/>
              </w:rPr>
              <w:t>Corlew</w:t>
            </w:r>
            <w:proofErr w:type="spellEnd"/>
            <w:r w:rsidR="00EF3B36" w:rsidRPr="00D736B1">
              <w:rPr>
                <w:rFonts w:ascii="Times New Roman" w:hAnsi="Times New Roman" w:cs="Times New Roman"/>
                <w:color w:val="00204E"/>
              </w:rPr>
              <w:t xml:space="preserve"> Chevrolet</w:t>
            </w:r>
          </w:p>
        </w:tc>
        <w:tc>
          <w:tcPr>
            <w:tcW w:w="2645" w:type="dxa"/>
            <w:shd w:val="clear" w:color="auto" w:fill="DFEBF7"/>
            <w:vAlign w:val="center"/>
          </w:tcPr>
          <w:p w:rsidR="00EF3B36" w:rsidRPr="00D736B1" w:rsidRDefault="00EF3B36" w:rsidP="00326BFC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</w:rPr>
              <w:t>Payment Alliance International</w:t>
            </w:r>
          </w:p>
        </w:tc>
        <w:tc>
          <w:tcPr>
            <w:tcW w:w="2665" w:type="dxa"/>
            <w:shd w:val="clear" w:color="auto" w:fill="DFEBF7"/>
            <w:vAlign w:val="center"/>
          </w:tcPr>
          <w:p w:rsidR="00EF3B36" w:rsidRPr="00D736B1" w:rsidRDefault="00EF3B36" w:rsidP="00326BFC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</w:rPr>
              <w:t>JPMorgan, Chase, First National Bank of Texas, Charles Schwab, Union State Bank</w:t>
            </w:r>
          </w:p>
        </w:tc>
      </w:tr>
      <w:tr w:rsidR="00EF3B36" w:rsidRPr="00D736B1" w:rsidTr="00D843DA">
        <w:trPr>
          <w:trHeight w:hRule="exact" w:val="1622"/>
          <w:tblHeader/>
          <w:jc w:val="center"/>
        </w:trPr>
        <w:tc>
          <w:tcPr>
            <w:tcW w:w="2150" w:type="dxa"/>
            <w:shd w:val="clear" w:color="auto" w:fill="ECECEC"/>
            <w:vAlign w:val="center"/>
          </w:tcPr>
          <w:p w:rsidR="00EF3B36" w:rsidRPr="00D736B1" w:rsidRDefault="00EF3B36" w:rsidP="00326BFC">
            <w:pPr>
              <w:spacing w:after="0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</w:rPr>
              <w:t>Educational Services</w:t>
            </w:r>
          </w:p>
        </w:tc>
        <w:tc>
          <w:tcPr>
            <w:tcW w:w="3600" w:type="dxa"/>
            <w:shd w:val="clear" w:color="auto" w:fill="ECECEC"/>
            <w:vAlign w:val="center"/>
          </w:tcPr>
          <w:p w:rsidR="00EF3B36" w:rsidRPr="00D736B1" w:rsidRDefault="00EF3B36" w:rsidP="00BE0296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</w:rPr>
              <w:t xml:space="preserve">CTC; TAMUCT; Killeen ISD; Belton ISD; Harrison School District Two; Central Texas 4C </w:t>
            </w:r>
            <w:proofErr w:type="spellStart"/>
            <w:r w:rsidRPr="00D736B1">
              <w:rPr>
                <w:rFonts w:ascii="Times New Roman" w:hAnsi="Times New Roman" w:cs="Times New Roman"/>
                <w:color w:val="00204E"/>
              </w:rPr>
              <w:t>Inc</w:t>
            </w:r>
            <w:proofErr w:type="spellEnd"/>
            <w:r w:rsidRPr="00D736B1">
              <w:rPr>
                <w:rFonts w:ascii="Times New Roman" w:hAnsi="Times New Roman" w:cs="Times New Roman"/>
                <w:color w:val="00204E"/>
              </w:rPr>
              <w:t>; Copperas Cove ISD; Lampasas ISD; Southwestern University; McLennan Community College; Northside ISD</w:t>
            </w:r>
          </w:p>
        </w:tc>
        <w:tc>
          <w:tcPr>
            <w:tcW w:w="2645" w:type="dxa"/>
            <w:shd w:val="clear" w:color="auto" w:fill="ECECEC"/>
            <w:vAlign w:val="center"/>
          </w:tcPr>
          <w:p w:rsidR="00EF3B36" w:rsidRPr="00D736B1" w:rsidRDefault="00EF3B36" w:rsidP="00326BFC">
            <w:pPr>
              <w:spacing w:after="0"/>
              <w:jc w:val="center"/>
              <w:rPr>
                <w:rFonts w:ascii="Times New Roman" w:hAnsi="Times New Roman" w:cs="Times New Roman"/>
                <w:color w:val="00204E"/>
              </w:rPr>
            </w:pPr>
            <w:r w:rsidRPr="00D736B1">
              <w:rPr>
                <w:rFonts w:ascii="Times New Roman" w:hAnsi="Times New Roman" w:cs="Times New Roman"/>
                <w:color w:val="00204E"/>
              </w:rPr>
              <w:t xml:space="preserve">Killeen ISD; Central Texas College; </w:t>
            </w:r>
          </w:p>
          <w:p w:rsidR="00EF3B36" w:rsidRPr="00D736B1" w:rsidRDefault="00EF3B36" w:rsidP="00BE0296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</w:rPr>
              <w:t>Texas A&amp;M-Central Texas; Belton ISD</w:t>
            </w:r>
          </w:p>
        </w:tc>
        <w:tc>
          <w:tcPr>
            <w:tcW w:w="2665" w:type="dxa"/>
            <w:shd w:val="clear" w:color="auto" w:fill="ECECEC"/>
            <w:vAlign w:val="center"/>
          </w:tcPr>
          <w:p w:rsidR="00EF3B36" w:rsidRPr="00D736B1" w:rsidRDefault="00EF3B36" w:rsidP="00BE0296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</w:rPr>
              <w:t xml:space="preserve">CCISD, KISD, TISD, TAMUCT, ACC, UMHB, Paul Quinn College, Richard Milburn Academy </w:t>
            </w:r>
          </w:p>
        </w:tc>
      </w:tr>
      <w:tr w:rsidR="00EF3B36" w:rsidRPr="00D736B1" w:rsidTr="00D843DA">
        <w:trPr>
          <w:trHeight w:hRule="exact" w:val="443"/>
          <w:tblHeader/>
          <w:jc w:val="center"/>
        </w:trPr>
        <w:tc>
          <w:tcPr>
            <w:tcW w:w="2150" w:type="dxa"/>
            <w:shd w:val="clear" w:color="auto" w:fill="DFEBF7"/>
            <w:vAlign w:val="center"/>
          </w:tcPr>
          <w:p w:rsidR="00EF3B36" w:rsidRPr="00D736B1" w:rsidRDefault="00EF3B36" w:rsidP="00326BFC">
            <w:pPr>
              <w:spacing w:after="0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</w:rPr>
              <w:t>Manufacturing</w:t>
            </w:r>
          </w:p>
        </w:tc>
        <w:tc>
          <w:tcPr>
            <w:tcW w:w="3600" w:type="dxa"/>
            <w:shd w:val="clear" w:color="auto" w:fill="DFEBF7"/>
            <w:vAlign w:val="center"/>
          </w:tcPr>
          <w:p w:rsidR="00EF3B36" w:rsidRPr="00D736B1" w:rsidRDefault="00EF3B36" w:rsidP="00BE0296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</w:rPr>
              <w:t>Texas Hydraulics; BAE Systems Inc.</w:t>
            </w:r>
          </w:p>
        </w:tc>
        <w:tc>
          <w:tcPr>
            <w:tcW w:w="2645" w:type="dxa"/>
            <w:shd w:val="clear" w:color="auto" w:fill="DFEBF7"/>
            <w:vAlign w:val="center"/>
          </w:tcPr>
          <w:p w:rsidR="00EF3B36" w:rsidRPr="00D736B1" w:rsidRDefault="00463502" w:rsidP="00326BFC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***</w:t>
            </w:r>
          </w:p>
        </w:tc>
        <w:tc>
          <w:tcPr>
            <w:tcW w:w="2665" w:type="dxa"/>
            <w:shd w:val="clear" w:color="auto" w:fill="DFEBF7"/>
            <w:vAlign w:val="center"/>
          </w:tcPr>
          <w:p w:rsidR="00EF3B36" w:rsidRPr="00D736B1" w:rsidRDefault="00463502" w:rsidP="00326BFC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***</w:t>
            </w:r>
          </w:p>
        </w:tc>
      </w:tr>
      <w:tr w:rsidR="00EF3B36" w:rsidRPr="00D736B1" w:rsidTr="0059597E">
        <w:trPr>
          <w:trHeight w:hRule="exact" w:val="497"/>
          <w:tblHeader/>
          <w:jc w:val="center"/>
        </w:trPr>
        <w:tc>
          <w:tcPr>
            <w:tcW w:w="2150" w:type="dxa"/>
            <w:shd w:val="clear" w:color="auto" w:fill="ECECEC"/>
            <w:vAlign w:val="center"/>
          </w:tcPr>
          <w:p w:rsidR="00EF3B36" w:rsidRPr="00D736B1" w:rsidRDefault="00EF3B36" w:rsidP="00326BFC">
            <w:pPr>
              <w:spacing w:after="0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</w:rPr>
              <w:t xml:space="preserve">Administrative &amp; Support </w:t>
            </w:r>
          </w:p>
        </w:tc>
        <w:tc>
          <w:tcPr>
            <w:tcW w:w="3600" w:type="dxa"/>
            <w:shd w:val="clear" w:color="auto" w:fill="ECECEC"/>
            <w:vAlign w:val="center"/>
          </w:tcPr>
          <w:p w:rsidR="00EF3B36" w:rsidRPr="00D736B1" w:rsidRDefault="00463502" w:rsidP="00BE0296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4E"/>
              </w:rPr>
              <w:t xml:space="preserve">Army; </w:t>
            </w:r>
            <w:r w:rsidR="00EF3B36" w:rsidRPr="00D736B1">
              <w:rPr>
                <w:rFonts w:ascii="Times New Roman" w:hAnsi="Times New Roman" w:cs="Times New Roman"/>
                <w:color w:val="00204E"/>
              </w:rPr>
              <w:t>Baylor Scott &amp; White; Heritage House of Central Texas; Home Depot</w:t>
            </w:r>
          </w:p>
        </w:tc>
        <w:tc>
          <w:tcPr>
            <w:tcW w:w="2645" w:type="dxa"/>
            <w:shd w:val="clear" w:color="auto" w:fill="ECECEC"/>
            <w:vAlign w:val="center"/>
          </w:tcPr>
          <w:p w:rsidR="00EF3B36" w:rsidRPr="00D736B1" w:rsidRDefault="00463502" w:rsidP="00326BFC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***</w:t>
            </w:r>
          </w:p>
        </w:tc>
        <w:tc>
          <w:tcPr>
            <w:tcW w:w="2665" w:type="dxa"/>
            <w:shd w:val="clear" w:color="auto" w:fill="ECECEC"/>
            <w:vAlign w:val="center"/>
          </w:tcPr>
          <w:p w:rsidR="00EF3B36" w:rsidRPr="00D736B1" w:rsidRDefault="00463502" w:rsidP="00326BFC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***</w:t>
            </w:r>
          </w:p>
        </w:tc>
      </w:tr>
      <w:tr w:rsidR="00EF3B36" w:rsidRPr="00D736B1" w:rsidTr="00D843DA">
        <w:trPr>
          <w:trHeight w:hRule="exact" w:val="2522"/>
          <w:tblHeader/>
          <w:jc w:val="center"/>
        </w:trPr>
        <w:tc>
          <w:tcPr>
            <w:tcW w:w="2150" w:type="dxa"/>
            <w:shd w:val="clear" w:color="auto" w:fill="DFEBF7"/>
            <w:vAlign w:val="center"/>
          </w:tcPr>
          <w:p w:rsidR="00EF3B36" w:rsidRPr="00D736B1" w:rsidRDefault="00EF3B36" w:rsidP="00BE0296">
            <w:pPr>
              <w:spacing w:after="0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</w:rPr>
              <w:t>Health Care &amp; Social Assistance</w:t>
            </w:r>
          </w:p>
        </w:tc>
        <w:tc>
          <w:tcPr>
            <w:tcW w:w="3600" w:type="dxa"/>
            <w:shd w:val="clear" w:color="auto" w:fill="DFEBF7"/>
            <w:vAlign w:val="center"/>
          </w:tcPr>
          <w:p w:rsidR="00EF3B36" w:rsidRPr="00D736B1" w:rsidRDefault="00EF3B36" w:rsidP="00326BFC">
            <w:pPr>
              <w:spacing w:after="0"/>
              <w:jc w:val="center"/>
              <w:rPr>
                <w:rFonts w:ascii="Times New Roman" w:hAnsi="Times New Roman" w:cs="Times New Roman"/>
                <w:color w:val="00204E"/>
              </w:rPr>
            </w:pPr>
            <w:r w:rsidRPr="00D736B1">
              <w:rPr>
                <w:rFonts w:ascii="Times New Roman" w:hAnsi="Times New Roman" w:cs="Times New Roman"/>
                <w:color w:val="00204E"/>
              </w:rPr>
              <w:t>Baylor Scott &amp; White; EPIC; Harker Height Home Care; ACI Learni</w:t>
            </w:r>
            <w:r w:rsidR="00BE0296" w:rsidRPr="00D736B1">
              <w:rPr>
                <w:rFonts w:ascii="Times New Roman" w:hAnsi="Times New Roman" w:cs="Times New Roman"/>
                <w:color w:val="00204E"/>
              </w:rPr>
              <w:t xml:space="preserve">ng Center; Army; </w:t>
            </w:r>
            <w:r w:rsidRPr="00D736B1">
              <w:rPr>
                <w:rFonts w:ascii="Times New Roman" w:hAnsi="Times New Roman" w:cs="Times New Roman"/>
                <w:color w:val="00204E"/>
              </w:rPr>
              <w:t xml:space="preserve">Burleson-Milam Special Service; Cedar Crest Hospital &amp; RTC; Veteran Affairs; Carl R. </w:t>
            </w:r>
            <w:proofErr w:type="spellStart"/>
            <w:r w:rsidRPr="00D736B1">
              <w:rPr>
                <w:rFonts w:ascii="Times New Roman" w:hAnsi="Times New Roman" w:cs="Times New Roman"/>
                <w:color w:val="00204E"/>
              </w:rPr>
              <w:t>Darnall</w:t>
            </w:r>
            <w:proofErr w:type="spellEnd"/>
            <w:r w:rsidRPr="00D736B1">
              <w:rPr>
                <w:rFonts w:ascii="Times New Roman" w:hAnsi="Times New Roman" w:cs="Times New Roman"/>
                <w:color w:val="00204E"/>
              </w:rPr>
              <w:t xml:space="preserve"> Army Medical Center; Department of Defense; Dr. </w:t>
            </w:r>
            <w:proofErr w:type="spellStart"/>
            <w:r w:rsidRPr="00D736B1">
              <w:rPr>
                <w:rFonts w:ascii="Times New Roman" w:hAnsi="Times New Roman" w:cs="Times New Roman"/>
                <w:color w:val="00204E"/>
              </w:rPr>
              <w:t>Crowson</w:t>
            </w:r>
            <w:proofErr w:type="spellEnd"/>
            <w:r w:rsidRPr="00D736B1">
              <w:rPr>
                <w:rFonts w:ascii="Times New Roman" w:hAnsi="Times New Roman" w:cs="Times New Roman"/>
                <w:color w:val="00204E"/>
              </w:rPr>
              <w:t xml:space="preserve">; Methodist Health System; </w:t>
            </w:r>
          </w:p>
          <w:p w:rsidR="00EF3B36" w:rsidRPr="00D736B1" w:rsidRDefault="00EF3B36" w:rsidP="00BE0296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</w:rPr>
              <w:t>Outreach Health Services; Westminster; Zeitgeist Group, Gibson Counseling</w:t>
            </w:r>
          </w:p>
        </w:tc>
        <w:tc>
          <w:tcPr>
            <w:tcW w:w="2645" w:type="dxa"/>
            <w:shd w:val="clear" w:color="auto" w:fill="DFEBF7"/>
            <w:vAlign w:val="center"/>
          </w:tcPr>
          <w:p w:rsidR="00EF3B36" w:rsidRPr="00D736B1" w:rsidRDefault="00EF3B36" w:rsidP="00BE0296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</w:rPr>
              <w:t>Department of Family Services; Department of Defense; CGI; Veterans Affairs; Boys &amp; Girls Club; Behavior Change Institute</w:t>
            </w:r>
          </w:p>
        </w:tc>
        <w:tc>
          <w:tcPr>
            <w:tcW w:w="2665" w:type="dxa"/>
            <w:shd w:val="clear" w:color="auto" w:fill="DFEBF7"/>
            <w:vAlign w:val="center"/>
          </w:tcPr>
          <w:p w:rsidR="00EF3B36" w:rsidRPr="00D736B1" w:rsidRDefault="00EF3B36" w:rsidP="00BE0296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</w:rPr>
              <w:t xml:space="preserve">HCA North Florida Regional Medical Center, Scott &amp; White Hospital, Central Texas Behavioral Solutions </w:t>
            </w:r>
          </w:p>
        </w:tc>
      </w:tr>
      <w:tr w:rsidR="00EF3B36" w:rsidRPr="00D736B1" w:rsidTr="0059597E">
        <w:trPr>
          <w:trHeight w:hRule="exact" w:val="272"/>
          <w:tblHeader/>
          <w:jc w:val="center"/>
        </w:trPr>
        <w:tc>
          <w:tcPr>
            <w:tcW w:w="2150" w:type="dxa"/>
            <w:shd w:val="clear" w:color="auto" w:fill="ECECEC"/>
            <w:vAlign w:val="center"/>
          </w:tcPr>
          <w:p w:rsidR="00EF3B36" w:rsidRPr="00D736B1" w:rsidRDefault="00EF3B36" w:rsidP="00326BFC">
            <w:pPr>
              <w:spacing w:after="0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</w:rPr>
              <w:t>Public Administration</w:t>
            </w:r>
          </w:p>
        </w:tc>
        <w:tc>
          <w:tcPr>
            <w:tcW w:w="3600" w:type="dxa"/>
            <w:shd w:val="clear" w:color="auto" w:fill="ECECEC"/>
            <w:vAlign w:val="center"/>
          </w:tcPr>
          <w:p w:rsidR="00EF3B36" w:rsidRPr="00D736B1" w:rsidRDefault="00463502" w:rsidP="00326BFC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***</w:t>
            </w:r>
          </w:p>
        </w:tc>
        <w:tc>
          <w:tcPr>
            <w:tcW w:w="2645" w:type="dxa"/>
            <w:shd w:val="clear" w:color="auto" w:fill="ECECEC"/>
            <w:vAlign w:val="center"/>
          </w:tcPr>
          <w:p w:rsidR="00EF3B36" w:rsidRPr="00D736B1" w:rsidRDefault="00463502" w:rsidP="00326BFC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***</w:t>
            </w:r>
          </w:p>
        </w:tc>
        <w:tc>
          <w:tcPr>
            <w:tcW w:w="2665" w:type="dxa"/>
            <w:shd w:val="clear" w:color="auto" w:fill="ECECEC"/>
            <w:vAlign w:val="center"/>
          </w:tcPr>
          <w:p w:rsidR="00EF3B36" w:rsidRPr="00D736B1" w:rsidRDefault="00EF3B36" w:rsidP="00326BFC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</w:rPr>
              <w:t>City of Burleson</w:t>
            </w:r>
          </w:p>
        </w:tc>
      </w:tr>
      <w:tr w:rsidR="00EF3B36" w:rsidRPr="00D736B1" w:rsidTr="0059597E">
        <w:trPr>
          <w:trHeight w:hRule="exact" w:val="353"/>
          <w:tblHeader/>
          <w:jc w:val="center"/>
        </w:trPr>
        <w:tc>
          <w:tcPr>
            <w:tcW w:w="2150" w:type="dxa"/>
            <w:shd w:val="clear" w:color="auto" w:fill="ECECEC"/>
            <w:vAlign w:val="center"/>
          </w:tcPr>
          <w:p w:rsidR="00EF3B36" w:rsidRPr="00D736B1" w:rsidRDefault="00EF3B36" w:rsidP="00326BFC">
            <w:pPr>
              <w:spacing w:after="0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</w:rPr>
              <w:t>Wholesale Trade</w:t>
            </w:r>
          </w:p>
        </w:tc>
        <w:tc>
          <w:tcPr>
            <w:tcW w:w="3600" w:type="dxa"/>
            <w:shd w:val="clear" w:color="auto" w:fill="ECECEC"/>
            <w:vAlign w:val="center"/>
          </w:tcPr>
          <w:p w:rsidR="00EF3B36" w:rsidRPr="00D736B1" w:rsidRDefault="00EF3B36" w:rsidP="00326BFC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</w:rPr>
              <w:t>AIL</w:t>
            </w:r>
          </w:p>
        </w:tc>
        <w:tc>
          <w:tcPr>
            <w:tcW w:w="2645" w:type="dxa"/>
            <w:shd w:val="clear" w:color="auto" w:fill="ECECEC"/>
            <w:vAlign w:val="center"/>
          </w:tcPr>
          <w:p w:rsidR="00EF3B36" w:rsidRPr="00D736B1" w:rsidRDefault="00463502" w:rsidP="00326BFC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***</w:t>
            </w:r>
          </w:p>
        </w:tc>
        <w:tc>
          <w:tcPr>
            <w:tcW w:w="2665" w:type="dxa"/>
            <w:shd w:val="clear" w:color="auto" w:fill="ECECEC"/>
            <w:vAlign w:val="center"/>
          </w:tcPr>
          <w:p w:rsidR="00EF3B36" w:rsidRPr="00D736B1" w:rsidRDefault="00463502" w:rsidP="00326BFC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***</w:t>
            </w:r>
          </w:p>
        </w:tc>
      </w:tr>
      <w:tr w:rsidR="00EF3B36" w:rsidRPr="00D736B1" w:rsidTr="00D843DA">
        <w:trPr>
          <w:trHeight w:hRule="exact" w:val="542"/>
          <w:tblHeader/>
          <w:jc w:val="center"/>
        </w:trPr>
        <w:tc>
          <w:tcPr>
            <w:tcW w:w="2150" w:type="dxa"/>
            <w:shd w:val="clear" w:color="auto" w:fill="DFEBF7"/>
            <w:vAlign w:val="center"/>
          </w:tcPr>
          <w:p w:rsidR="00EF3B36" w:rsidRPr="00D736B1" w:rsidRDefault="00EF3B36" w:rsidP="00326BFC">
            <w:pPr>
              <w:spacing w:after="0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</w:rPr>
              <w:t>Arts, Entertainment, &amp; Recreation</w:t>
            </w:r>
          </w:p>
        </w:tc>
        <w:tc>
          <w:tcPr>
            <w:tcW w:w="3600" w:type="dxa"/>
            <w:shd w:val="clear" w:color="auto" w:fill="DFEBF7"/>
            <w:vAlign w:val="center"/>
          </w:tcPr>
          <w:p w:rsidR="00EF3B36" w:rsidRPr="00D736B1" w:rsidRDefault="00EF3B36" w:rsidP="00326BFC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</w:rPr>
              <w:t>Perfect 1; Powerhouse Cheer &amp; Fitness; Self-Employed; TAMUCT</w:t>
            </w:r>
          </w:p>
        </w:tc>
        <w:tc>
          <w:tcPr>
            <w:tcW w:w="2645" w:type="dxa"/>
            <w:shd w:val="clear" w:color="auto" w:fill="DFEBF7"/>
            <w:vAlign w:val="center"/>
          </w:tcPr>
          <w:p w:rsidR="00EF3B36" w:rsidRPr="00D736B1" w:rsidRDefault="00EF3B36" w:rsidP="00326BFC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</w:rPr>
              <w:t>Payment Alliance International</w:t>
            </w:r>
          </w:p>
        </w:tc>
        <w:tc>
          <w:tcPr>
            <w:tcW w:w="2665" w:type="dxa"/>
            <w:shd w:val="clear" w:color="auto" w:fill="DFEBF7"/>
            <w:vAlign w:val="center"/>
          </w:tcPr>
          <w:p w:rsidR="00EF3B36" w:rsidRPr="00D736B1" w:rsidRDefault="00463502" w:rsidP="00326BFC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***</w:t>
            </w:r>
          </w:p>
        </w:tc>
      </w:tr>
      <w:tr w:rsidR="00EF3B36" w:rsidRPr="00D736B1" w:rsidTr="0059597E">
        <w:trPr>
          <w:trHeight w:hRule="exact" w:val="542"/>
          <w:tblHeader/>
          <w:jc w:val="center"/>
        </w:trPr>
        <w:tc>
          <w:tcPr>
            <w:tcW w:w="2150" w:type="dxa"/>
            <w:shd w:val="clear" w:color="auto" w:fill="ECECEC"/>
            <w:vAlign w:val="center"/>
          </w:tcPr>
          <w:p w:rsidR="00EF3B36" w:rsidRPr="00D736B1" w:rsidRDefault="00EF3B36" w:rsidP="00326BFC">
            <w:pPr>
              <w:spacing w:after="0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</w:rPr>
              <w:t>Other Services (Except Public Administration)</w:t>
            </w:r>
          </w:p>
        </w:tc>
        <w:tc>
          <w:tcPr>
            <w:tcW w:w="3600" w:type="dxa"/>
            <w:shd w:val="clear" w:color="auto" w:fill="ECECEC"/>
            <w:vAlign w:val="center"/>
          </w:tcPr>
          <w:p w:rsidR="00EF3B36" w:rsidRPr="00D736B1" w:rsidRDefault="00EF3B36" w:rsidP="00BE0296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proofErr w:type="spellStart"/>
            <w:r w:rsidRPr="00D736B1">
              <w:rPr>
                <w:rFonts w:ascii="Times New Roman" w:hAnsi="Times New Roman" w:cs="Times New Roman"/>
                <w:color w:val="00204E"/>
              </w:rPr>
              <w:t>Petsmart</w:t>
            </w:r>
            <w:proofErr w:type="spellEnd"/>
            <w:r w:rsidRPr="00D736B1">
              <w:rPr>
                <w:rFonts w:ascii="Times New Roman" w:hAnsi="Times New Roman" w:cs="Times New Roman"/>
                <w:color w:val="00204E"/>
              </w:rPr>
              <w:t xml:space="preserve">; Private </w:t>
            </w:r>
            <w:r w:rsidR="00BE0296" w:rsidRPr="00D736B1">
              <w:rPr>
                <w:rFonts w:ascii="Times New Roman" w:hAnsi="Times New Roman" w:cs="Times New Roman"/>
                <w:color w:val="00204E"/>
              </w:rPr>
              <w:t xml:space="preserve">Home; </w:t>
            </w:r>
            <w:r w:rsidRPr="00D736B1">
              <w:rPr>
                <w:rFonts w:ascii="Times New Roman" w:hAnsi="Times New Roman" w:cs="Times New Roman"/>
                <w:color w:val="00204E"/>
              </w:rPr>
              <w:t>Sit, Stay, &amp; Play</w:t>
            </w:r>
          </w:p>
        </w:tc>
        <w:tc>
          <w:tcPr>
            <w:tcW w:w="2645" w:type="dxa"/>
            <w:shd w:val="clear" w:color="auto" w:fill="ECECEC"/>
            <w:vAlign w:val="center"/>
          </w:tcPr>
          <w:p w:rsidR="00EF3B36" w:rsidRPr="00D736B1" w:rsidRDefault="00EF3B36" w:rsidP="00326BFC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proofErr w:type="spellStart"/>
            <w:r w:rsidRPr="00D736B1">
              <w:rPr>
                <w:rFonts w:ascii="Times New Roman" w:hAnsi="Times New Roman" w:cs="Times New Roman"/>
                <w:color w:val="00204E"/>
              </w:rPr>
              <w:t>Teleperformance</w:t>
            </w:r>
            <w:proofErr w:type="spellEnd"/>
            <w:r w:rsidRPr="00D736B1">
              <w:rPr>
                <w:rFonts w:ascii="Times New Roman" w:hAnsi="Times New Roman" w:cs="Times New Roman"/>
                <w:color w:val="00204E"/>
              </w:rPr>
              <w:t>; YMCA</w:t>
            </w:r>
          </w:p>
        </w:tc>
        <w:tc>
          <w:tcPr>
            <w:tcW w:w="2665" w:type="dxa"/>
            <w:shd w:val="clear" w:color="auto" w:fill="ECECEC"/>
            <w:vAlign w:val="center"/>
          </w:tcPr>
          <w:p w:rsidR="00EF3B36" w:rsidRPr="00D736B1" w:rsidRDefault="00EF3B36" w:rsidP="00326BFC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</w:rPr>
              <w:t>Animal Medical Center, USDA Rural Development, HEB</w:t>
            </w:r>
          </w:p>
        </w:tc>
      </w:tr>
      <w:tr w:rsidR="00EF3B36" w:rsidRPr="00D736B1" w:rsidTr="0059597E">
        <w:trPr>
          <w:trHeight w:hRule="exact" w:val="812"/>
          <w:tblHeader/>
          <w:jc w:val="center"/>
        </w:trPr>
        <w:tc>
          <w:tcPr>
            <w:tcW w:w="2150" w:type="dxa"/>
            <w:shd w:val="clear" w:color="auto" w:fill="DFEBF7"/>
            <w:vAlign w:val="center"/>
          </w:tcPr>
          <w:p w:rsidR="00EF3B36" w:rsidRPr="00D736B1" w:rsidRDefault="00EF3B36" w:rsidP="00326BFC">
            <w:pPr>
              <w:spacing w:after="0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</w:rPr>
              <w:t>Retail Trade</w:t>
            </w:r>
          </w:p>
        </w:tc>
        <w:tc>
          <w:tcPr>
            <w:tcW w:w="3600" w:type="dxa"/>
            <w:shd w:val="clear" w:color="auto" w:fill="DFEBF7"/>
            <w:vAlign w:val="center"/>
          </w:tcPr>
          <w:p w:rsidR="00EF3B36" w:rsidRPr="00D736B1" w:rsidRDefault="00EF3B36" w:rsidP="00326BFC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</w:rPr>
              <w:t xml:space="preserve">UPS; Home Depot; Target; Sprint; AT&amp;T; Cuevas Distribution </w:t>
            </w:r>
            <w:proofErr w:type="spellStart"/>
            <w:r w:rsidRPr="00D736B1">
              <w:rPr>
                <w:rFonts w:ascii="Times New Roman" w:hAnsi="Times New Roman" w:cs="Times New Roman"/>
                <w:color w:val="00204E"/>
              </w:rPr>
              <w:t>Inc</w:t>
            </w:r>
            <w:proofErr w:type="spellEnd"/>
            <w:r w:rsidRPr="00D736B1">
              <w:rPr>
                <w:rFonts w:ascii="Times New Roman" w:hAnsi="Times New Roman" w:cs="Times New Roman"/>
                <w:color w:val="00204E"/>
              </w:rPr>
              <w:t>; MAC Cosmetics; The Exchange; Uptown Liquor</w:t>
            </w:r>
          </w:p>
        </w:tc>
        <w:tc>
          <w:tcPr>
            <w:tcW w:w="2645" w:type="dxa"/>
            <w:shd w:val="clear" w:color="auto" w:fill="DFEBF7"/>
            <w:vAlign w:val="center"/>
          </w:tcPr>
          <w:p w:rsidR="00EF3B36" w:rsidRPr="00D736B1" w:rsidRDefault="00EF3B36" w:rsidP="00326BFC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</w:rPr>
              <w:t>Pandora; Target; Best Buy</w:t>
            </w:r>
          </w:p>
        </w:tc>
        <w:tc>
          <w:tcPr>
            <w:tcW w:w="2665" w:type="dxa"/>
            <w:shd w:val="clear" w:color="auto" w:fill="DFEBF7"/>
            <w:vAlign w:val="center"/>
          </w:tcPr>
          <w:p w:rsidR="00EF3B36" w:rsidRPr="00D736B1" w:rsidRDefault="00EF3B36" w:rsidP="00BE0296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</w:rPr>
              <w:t>Buc-</w:t>
            </w:r>
            <w:proofErr w:type="spellStart"/>
            <w:r w:rsidRPr="00D736B1">
              <w:rPr>
                <w:rFonts w:ascii="Times New Roman" w:hAnsi="Times New Roman" w:cs="Times New Roman"/>
                <w:color w:val="00204E"/>
              </w:rPr>
              <w:t>ee’s</w:t>
            </w:r>
            <w:proofErr w:type="spellEnd"/>
            <w:r w:rsidRPr="00D736B1">
              <w:rPr>
                <w:rFonts w:ascii="Times New Roman" w:hAnsi="Times New Roman" w:cs="Times New Roman"/>
                <w:color w:val="00204E"/>
              </w:rPr>
              <w:t>, James Avery, Target, Walgreens</w:t>
            </w:r>
          </w:p>
        </w:tc>
      </w:tr>
    </w:tbl>
    <w:p w:rsidR="00BC1B2B" w:rsidRPr="00D736B1" w:rsidRDefault="00BC1B2B" w:rsidP="00BC1B2B">
      <w:pPr>
        <w:pStyle w:val="Heading1"/>
        <w:rPr>
          <w:rFonts w:ascii="Times New Roman" w:hAnsi="Times New Roman" w:cs="Times New Roman"/>
          <w:b/>
          <w:color w:val="auto"/>
          <w:kern w:val="0"/>
          <w:szCs w:val="24"/>
        </w:rPr>
      </w:pPr>
      <w:r w:rsidRPr="000A40B8">
        <w:rPr>
          <w:rFonts w:ascii="Times New Roman" w:hAnsi="Times New Roman" w:cs="Times New Roman"/>
          <w:b/>
          <w:color w:val="000000" w:themeColor="text1"/>
        </w:rPr>
        <w:lastRenderedPageBreak/>
        <w:t>Spring, Summer &amp; Fall 2016 Graduation Survey Results</w:t>
      </w:r>
    </w:p>
    <w:p w:rsidR="00BC1B2B" w:rsidRPr="000A40B8" w:rsidRDefault="00BC1B2B" w:rsidP="00BC1B2B">
      <w:pPr>
        <w:pStyle w:val="Heading2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A40B8">
        <w:rPr>
          <w:rFonts w:ascii="Times New Roman" w:hAnsi="Times New Roman" w:cs="Times New Roman"/>
          <w:b/>
          <w:color w:val="FF0000"/>
          <w:sz w:val="28"/>
          <w:szCs w:val="28"/>
        </w:rPr>
        <w:t>Employment by Industry-Employers</w:t>
      </w:r>
      <w:r w:rsidR="00EF7DA5" w:rsidRPr="00EF7DA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F7DA5">
        <w:rPr>
          <w:rFonts w:ascii="Times New Roman" w:hAnsi="Times New Roman" w:cs="Times New Roman"/>
          <w:b/>
          <w:color w:val="FF0000"/>
          <w:sz w:val="28"/>
          <w:szCs w:val="28"/>
        </w:rPr>
        <w:t>Continued</w:t>
      </w:r>
    </w:p>
    <w:p w:rsidR="00BC1B2B" w:rsidRPr="00A4635A" w:rsidRDefault="00EF7DA5" w:rsidP="00EF7DA5">
      <w:pPr>
        <w:overflowPunct/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A4635A">
        <w:rPr>
          <w:rFonts w:ascii="Times New Roman" w:hAnsi="Times New Roman" w:cs="Times New Roman"/>
          <w:color w:val="auto"/>
        </w:rPr>
        <w:t>The following is a continuation from the chart on page 6 showing the self-reported employers for the spring, summer, and fall 2016 graduates.</w:t>
      </w:r>
    </w:p>
    <w:tbl>
      <w:tblPr>
        <w:tblW w:w="11060" w:type="dxa"/>
        <w:jc w:val="center"/>
        <w:tblBorders>
          <w:top w:val="single" w:sz="8" w:space="0" w:color="FFFFFF"/>
          <w:left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Self-reported employers for the spring, summer, and fall 2016 graduates"/>
      </w:tblPr>
      <w:tblGrid>
        <w:gridCol w:w="2150"/>
        <w:gridCol w:w="3600"/>
        <w:gridCol w:w="2645"/>
        <w:gridCol w:w="2665"/>
      </w:tblGrid>
      <w:tr w:rsidR="00BC1B2B" w:rsidRPr="00F65E03" w:rsidTr="007B2862">
        <w:trPr>
          <w:trHeight w:hRule="exact" w:val="812"/>
          <w:tblHeader/>
          <w:jc w:val="center"/>
        </w:trPr>
        <w:tc>
          <w:tcPr>
            <w:tcW w:w="2150" w:type="dxa"/>
            <w:shd w:val="clear" w:color="auto" w:fill="7B2935"/>
            <w:vAlign w:val="center"/>
          </w:tcPr>
          <w:p w:rsidR="00BC1B2B" w:rsidRPr="009F1C33" w:rsidRDefault="00BC1B2B" w:rsidP="007B2862">
            <w:pPr>
              <w:pStyle w:val="Heading2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Primary NAICS</w:t>
            </w: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I</w:t>
            </w:r>
            <w:r w:rsidRPr="00D736B1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ndustry Category</w:t>
            </w:r>
          </w:p>
        </w:tc>
        <w:tc>
          <w:tcPr>
            <w:tcW w:w="3600" w:type="dxa"/>
            <w:shd w:val="clear" w:color="auto" w:fill="7B2935"/>
            <w:vAlign w:val="center"/>
          </w:tcPr>
          <w:p w:rsidR="00BC1B2B" w:rsidRPr="00850062" w:rsidRDefault="00BC1B2B" w:rsidP="007B2862">
            <w:pPr>
              <w:pStyle w:val="Heading2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Spring 2016</w:t>
            </w: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r w:rsidRPr="00D736B1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Employers</w:t>
            </w:r>
          </w:p>
        </w:tc>
        <w:tc>
          <w:tcPr>
            <w:tcW w:w="2645" w:type="dxa"/>
            <w:shd w:val="clear" w:color="auto" w:fill="7B2935"/>
            <w:vAlign w:val="center"/>
          </w:tcPr>
          <w:p w:rsidR="00BC1B2B" w:rsidRPr="00850062" w:rsidRDefault="00BC1B2B" w:rsidP="007B2862">
            <w:pPr>
              <w:pStyle w:val="Heading2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Summer 2016 Em</w:t>
            </w:r>
            <w:r w:rsidRPr="00D736B1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ployers</w:t>
            </w:r>
          </w:p>
        </w:tc>
        <w:tc>
          <w:tcPr>
            <w:tcW w:w="2665" w:type="dxa"/>
            <w:shd w:val="clear" w:color="auto" w:fill="7B2935"/>
            <w:vAlign w:val="center"/>
          </w:tcPr>
          <w:p w:rsidR="00BC1B2B" w:rsidRPr="00850062" w:rsidRDefault="00BC1B2B" w:rsidP="007B2862">
            <w:pPr>
              <w:pStyle w:val="Heading2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Fall 2016 </w:t>
            </w:r>
            <w:r w:rsidRPr="00D736B1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Employers</w:t>
            </w:r>
          </w:p>
        </w:tc>
      </w:tr>
      <w:tr w:rsidR="00BC1B2B" w:rsidRPr="00F65E03" w:rsidTr="007B2862">
        <w:trPr>
          <w:trHeight w:hRule="exact" w:val="560"/>
          <w:tblHeader/>
          <w:jc w:val="center"/>
        </w:trPr>
        <w:tc>
          <w:tcPr>
            <w:tcW w:w="2150" w:type="dxa"/>
            <w:shd w:val="clear" w:color="auto" w:fill="ECECEC"/>
            <w:vAlign w:val="center"/>
          </w:tcPr>
          <w:p w:rsidR="00BC1B2B" w:rsidRPr="00D736B1" w:rsidRDefault="00BC1B2B" w:rsidP="007B2862">
            <w:pPr>
              <w:spacing w:after="0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</w:rPr>
              <w:t xml:space="preserve">Real Estate, Rental &amp; Leasing </w:t>
            </w:r>
          </w:p>
        </w:tc>
        <w:tc>
          <w:tcPr>
            <w:tcW w:w="3600" w:type="dxa"/>
            <w:shd w:val="clear" w:color="auto" w:fill="ECECEC"/>
            <w:vAlign w:val="center"/>
          </w:tcPr>
          <w:p w:rsidR="00BC1B2B" w:rsidRPr="00D736B1" w:rsidRDefault="00BC1B2B" w:rsidP="007B2862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</w:rPr>
              <w:t>Temple Belton Properties</w:t>
            </w:r>
          </w:p>
        </w:tc>
        <w:tc>
          <w:tcPr>
            <w:tcW w:w="2645" w:type="dxa"/>
            <w:shd w:val="clear" w:color="auto" w:fill="ECECEC"/>
            <w:vAlign w:val="center"/>
          </w:tcPr>
          <w:p w:rsidR="00BC1B2B" w:rsidRPr="00D736B1" w:rsidRDefault="00BC1B2B" w:rsidP="007B2862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</w:rPr>
              <w:t>Fort Hood Family Housing</w:t>
            </w:r>
          </w:p>
        </w:tc>
        <w:tc>
          <w:tcPr>
            <w:tcW w:w="2665" w:type="dxa"/>
            <w:shd w:val="clear" w:color="auto" w:fill="ECECEC"/>
            <w:vAlign w:val="center"/>
          </w:tcPr>
          <w:p w:rsidR="00BC1B2B" w:rsidRPr="00D736B1" w:rsidRDefault="00BC1B2B" w:rsidP="007B2862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</w:rPr>
              <w:t>Century 21, Boston Properties</w:t>
            </w:r>
          </w:p>
        </w:tc>
      </w:tr>
      <w:tr w:rsidR="00BC1B2B" w:rsidRPr="00F65E03" w:rsidTr="007B2862">
        <w:trPr>
          <w:trHeight w:hRule="exact" w:val="740"/>
          <w:tblHeader/>
          <w:jc w:val="center"/>
        </w:trPr>
        <w:tc>
          <w:tcPr>
            <w:tcW w:w="2150" w:type="dxa"/>
            <w:shd w:val="clear" w:color="auto" w:fill="DFEBF7"/>
            <w:vAlign w:val="center"/>
          </w:tcPr>
          <w:p w:rsidR="00BC1B2B" w:rsidRPr="00D736B1" w:rsidRDefault="00BC1B2B" w:rsidP="007B2862">
            <w:pPr>
              <w:spacing w:after="0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</w:rPr>
              <w:t>Transportation &amp; Warehousing</w:t>
            </w:r>
          </w:p>
        </w:tc>
        <w:tc>
          <w:tcPr>
            <w:tcW w:w="3600" w:type="dxa"/>
            <w:shd w:val="clear" w:color="auto" w:fill="DFEBF7"/>
            <w:vAlign w:val="center"/>
          </w:tcPr>
          <w:p w:rsidR="00BC1B2B" w:rsidRPr="00D736B1" w:rsidRDefault="00BC1B2B" w:rsidP="007B2862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</w:rPr>
              <w:t xml:space="preserve">Burlington Northern Santa Fe; </w:t>
            </w:r>
            <w:proofErr w:type="spellStart"/>
            <w:r w:rsidRPr="00D736B1">
              <w:rPr>
                <w:rFonts w:ascii="Times New Roman" w:hAnsi="Times New Roman" w:cs="Times New Roman"/>
                <w:color w:val="00204E"/>
              </w:rPr>
              <w:t>Serviceline</w:t>
            </w:r>
            <w:proofErr w:type="spellEnd"/>
            <w:r w:rsidRPr="00D736B1">
              <w:rPr>
                <w:rFonts w:ascii="Times New Roman" w:hAnsi="Times New Roman" w:cs="Times New Roman"/>
                <w:color w:val="00204E"/>
              </w:rPr>
              <w:t xml:space="preserve"> Transport; Tractor Supply Distribution Center</w:t>
            </w:r>
          </w:p>
        </w:tc>
        <w:tc>
          <w:tcPr>
            <w:tcW w:w="2645" w:type="dxa"/>
            <w:shd w:val="clear" w:color="auto" w:fill="DFEBF7"/>
            <w:vAlign w:val="center"/>
          </w:tcPr>
          <w:p w:rsidR="00BC1B2B" w:rsidRPr="00D736B1" w:rsidRDefault="00BC1B2B" w:rsidP="007B2862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proofErr w:type="spellStart"/>
            <w:r w:rsidRPr="00D736B1">
              <w:rPr>
                <w:rFonts w:ascii="Times New Roman" w:hAnsi="Times New Roman" w:cs="Times New Roman"/>
                <w:color w:val="00204E"/>
              </w:rPr>
              <w:t>Chep</w:t>
            </w:r>
            <w:proofErr w:type="spellEnd"/>
            <w:r w:rsidRPr="00D736B1">
              <w:rPr>
                <w:rFonts w:ascii="Times New Roman" w:hAnsi="Times New Roman" w:cs="Times New Roman"/>
                <w:color w:val="00204E"/>
              </w:rPr>
              <w:t xml:space="preserve"> Pallets</w:t>
            </w:r>
          </w:p>
        </w:tc>
        <w:tc>
          <w:tcPr>
            <w:tcW w:w="2665" w:type="dxa"/>
            <w:shd w:val="clear" w:color="auto" w:fill="DFEBF7"/>
            <w:vAlign w:val="center"/>
          </w:tcPr>
          <w:p w:rsidR="00BC1B2B" w:rsidRPr="00D736B1" w:rsidRDefault="00BC1B2B" w:rsidP="007B2862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proofErr w:type="spellStart"/>
            <w:r w:rsidRPr="00D736B1">
              <w:rPr>
                <w:rFonts w:ascii="Times New Roman" w:hAnsi="Times New Roman" w:cs="Times New Roman"/>
                <w:color w:val="00204E"/>
              </w:rPr>
              <w:t>OmniAero</w:t>
            </w:r>
            <w:proofErr w:type="spellEnd"/>
            <w:r w:rsidRPr="00D736B1">
              <w:rPr>
                <w:rFonts w:ascii="Times New Roman" w:hAnsi="Times New Roman" w:cs="Times New Roman"/>
                <w:color w:val="00204E"/>
              </w:rPr>
              <w:t xml:space="preserve"> LCC, </w:t>
            </w:r>
          </w:p>
        </w:tc>
      </w:tr>
      <w:tr w:rsidR="00BC1B2B" w:rsidRPr="00F65E03" w:rsidTr="007B2862">
        <w:trPr>
          <w:trHeight w:hRule="exact" w:val="812"/>
          <w:tblHeader/>
          <w:jc w:val="center"/>
        </w:trPr>
        <w:tc>
          <w:tcPr>
            <w:tcW w:w="2150" w:type="dxa"/>
            <w:shd w:val="clear" w:color="auto" w:fill="ECECEC"/>
            <w:vAlign w:val="center"/>
          </w:tcPr>
          <w:p w:rsidR="00BC1B2B" w:rsidRPr="00D736B1" w:rsidRDefault="00BC1B2B" w:rsidP="007B2862">
            <w:pPr>
              <w:spacing w:after="0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</w:rPr>
              <w:t>Accommodation  &amp; Food Services</w:t>
            </w:r>
          </w:p>
        </w:tc>
        <w:tc>
          <w:tcPr>
            <w:tcW w:w="3600" w:type="dxa"/>
            <w:shd w:val="clear" w:color="auto" w:fill="ECECEC"/>
            <w:vAlign w:val="center"/>
          </w:tcPr>
          <w:p w:rsidR="00BC1B2B" w:rsidRPr="00D736B1" w:rsidRDefault="00BC1B2B" w:rsidP="007B2862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</w:rPr>
              <w:t xml:space="preserve">Taco Bell; Pluckers; Performance Food Group; HEB; BJ’s </w:t>
            </w:r>
            <w:proofErr w:type="spellStart"/>
            <w:r w:rsidRPr="00D736B1">
              <w:rPr>
                <w:rFonts w:ascii="Times New Roman" w:hAnsi="Times New Roman" w:cs="Times New Roman"/>
                <w:color w:val="00204E"/>
              </w:rPr>
              <w:t>Brewhouse</w:t>
            </w:r>
            <w:proofErr w:type="spellEnd"/>
            <w:r w:rsidRPr="00D736B1">
              <w:rPr>
                <w:rFonts w:ascii="Times New Roman" w:hAnsi="Times New Roman" w:cs="Times New Roman"/>
                <w:color w:val="00204E"/>
              </w:rPr>
              <w:t>; Big LL’s BBQ; AAFES</w:t>
            </w:r>
          </w:p>
        </w:tc>
        <w:tc>
          <w:tcPr>
            <w:tcW w:w="2645" w:type="dxa"/>
            <w:shd w:val="clear" w:color="auto" w:fill="ECECEC"/>
            <w:vAlign w:val="center"/>
          </w:tcPr>
          <w:p w:rsidR="00BC1B2B" w:rsidRPr="00D736B1" w:rsidRDefault="00BC1B2B" w:rsidP="007B2862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</w:rPr>
              <w:t>McDonalds</w:t>
            </w:r>
          </w:p>
        </w:tc>
        <w:tc>
          <w:tcPr>
            <w:tcW w:w="2665" w:type="dxa"/>
            <w:shd w:val="clear" w:color="auto" w:fill="ECECEC"/>
            <w:vAlign w:val="center"/>
          </w:tcPr>
          <w:p w:rsidR="00BC1B2B" w:rsidRPr="00D736B1" w:rsidRDefault="00BC1B2B" w:rsidP="007B2862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***</w:t>
            </w:r>
          </w:p>
        </w:tc>
      </w:tr>
      <w:tr w:rsidR="00BC1B2B" w:rsidRPr="00F65E03" w:rsidTr="007B2862">
        <w:trPr>
          <w:trHeight w:hRule="exact" w:val="425"/>
          <w:tblHeader/>
          <w:jc w:val="center"/>
        </w:trPr>
        <w:tc>
          <w:tcPr>
            <w:tcW w:w="2150" w:type="dxa"/>
            <w:shd w:val="clear" w:color="auto" w:fill="DFEBF7"/>
            <w:vAlign w:val="center"/>
          </w:tcPr>
          <w:p w:rsidR="00BC1B2B" w:rsidRPr="00D736B1" w:rsidRDefault="00BC1B2B" w:rsidP="007B2862">
            <w:pPr>
              <w:spacing w:after="0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</w:rPr>
              <w:t>Unspecified</w:t>
            </w:r>
          </w:p>
        </w:tc>
        <w:tc>
          <w:tcPr>
            <w:tcW w:w="3600" w:type="dxa"/>
            <w:shd w:val="clear" w:color="auto" w:fill="DFEBF7"/>
            <w:vAlign w:val="center"/>
          </w:tcPr>
          <w:p w:rsidR="00BC1B2B" w:rsidRPr="00D736B1" w:rsidRDefault="00BC1B2B" w:rsidP="007B2862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***</w:t>
            </w:r>
          </w:p>
        </w:tc>
        <w:tc>
          <w:tcPr>
            <w:tcW w:w="2645" w:type="dxa"/>
            <w:shd w:val="clear" w:color="auto" w:fill="DFEBF7"/>
            <w:vAlign w:val="center"/>
          </w:tcPr>
          <w:p w:rsidR="00BC1B2B" w:rsidRPr="00D736B1" w:rsidRDefault="00BC1B2B" w:rsidP="007B2862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***</w:t>
            </w:r>
          </w:p>
        </w:tc>
        <w:tc>
          <w:tcPr>
            <w:tcW w:w="2665" w:type="dxa"/>
            <w:shd w:val="clear" w:color="auto" w:fill="DFEBF7"/>
            <w:vAlign w:val="center"/>
          </w:tcPr>
          <w:p w:rsidR="00BC1B2B" w:rsidRPr="00D736B1" w:rsidRDefault="00BC1B2B" w:rsidP="007B2862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</w:rPr>
              <w:t xml:space="preserve">Towne Park </w:t>
            </w:r>
          </w:p>
        </w:tc>
      </w:tr>
      <w:tr w:rsidR="00BC1B2B" w:rsidRPr="00F65E03" w:rsidTr="007B2862">
        <w:trPr>
          <w:trHeight w:hRule="exact" w:val="632"/>
          <w:tblHeader/>
          <w:jc w:val="center"/>
        </w:trPr>
        <w:tc>
          <w:tcPr>
            <w:tcW w:w="2150" w:type="dxa"/>
            <w:shd w:val="clear" w:color="auto" w:fill="ECECEC"/>
            <w:vAlign w:val="center"/>
          </w:tcPr>
          <w:p w:rsidR="00BC1B2B" w:rsidRPr="00D736B1" w:rsidRDefault="00BC1B2B" w:rsidP="007B2862">
            <w:pPr>
              <w:spacing w:after="0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</w:rPr>
              <w:t>Security</w:t>
            </w:r>
          </w:p>
        </w:tc>
        <w:tc>
          <w:tcPr>
            <w:tcW w:w="3600" w:type="dxa"/>
            <w:shd w:val="clear" w:color="auto" w:fill="ECECEC"/>
            <w:vAlign w:val="center"/>
          </w:tcPr>
          <w:p w:rsidR="00BC1B2B" w:rsidRPr="00D736B1" w:rsidRDefault="00BC1B2B" w:rsidP="007B2862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</w:rPr>
              <w:t xml:space="preserve">Bell County; City of Killeen; Department of Justice; </w:t>
            </w:r>
            <w:proofErr w:type="spellStart"/>
            <w:r w:rsidRPr="00D736B1">
              <w:rPr>
                <w:rFonts w:ascii="Times New Roman" w:hAnsi="Times New Roman" w:cs="Times New Roman"/>
                <w:color w:val="00204E"/>
              </w:rPr>
              <w:t>Piratus</w:t>
            </w:r>
            <w:proofErr w:type="spellEnd"/>
            <w:r w:rsidRPr="00D736B1">
              <w:rPr>
                <w:rFonts w:ascii="Times New Roman" w:hAnsi="Times New Roman" w:cs="Times New Roman"/>
                <w:color w:val="00204E"/>
              </w:rPr>
              <w:t xml:space="preserve"> Security Agency; TAMUCT</w:t>
            </w:r>
          </w:p>
        </w:tc>
        <w:tc>
          <w:tcPr>
            <w:tcW w:w="2645" w:type="dxa"/>
            <w:shd w:val="clear" w:color="auto" w:fill="ECECEC"/>
            <w:vAlign w:val="center"/>
          </w:tcPr>
          <w:p w:rsidR="00BC1B2B" w:rsidRPr="00D736B1" w:rsidRDefault="00BC1B2B" w:rsidP="007B2862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***</w:t>
            </w:r>
          </w:p>
        </w:tc>
        <w:tc>
          <w:tcPr>
            <w:tcW w:w="2665" w:type="dxa"/>
            <w:shd w:val="clear" w:color="auto" w:fill="ECECEC"/>
            <w:vAlign w:val="center"/>
          </w:tcPr>
          <w:p w:rsidR="00BC1B2B" w:rsidRPr="00D736B1" w:rsidRDefault="00BC1B2B" w:rsidP="007B2862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</w:rPr>
              <w:t>Northrop Grumman</w:t>
            </w:r>
          </w:p>
        </w:tc>
      </w:tr>
      <w:tr w:rsidR="00BC1B2B" w:rsidRPr="00F65E03" w:rsidTr="007B2862">
        <w:trPr>
          <w:trHeight w:hRule="exact" w:val="812"/>
          <w:tblHeader/>
          <w:jc w:val="center"/>
        </w:trPr>
        <w:tc>
          <w:tcPr>
            <w:tcW w:w="2150" w:type="dxa"/>
            <w:shd w:val="clear" w:color="auto" w:fill="DFEBF7"/>
            <w:vAlign w:val="center"/>
          </w:tcPr>
          <w:p w:rsidR="00BC1B2B" w:rsidRPr="00D736B1" w:rsidRDefault="00BC1B2B" w:rsidP="007B2862">
            <w:pPr>
              <w:spacing w:after="0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</w:rPr>
              <w:t>Government</w:t>
            </w:r>
          </w:p>
        </w:tc>
        <w:tc>
          <w:tcPr>
            <w:tcW w:w="3600" w:type="dxa"/>
            <w:shd w:val="clear" w:color="auto" w:fill="DFEBF7"/>
            <w:vAlign w:val="center"/>
          </w:tcPr>
          <w:p w:rsidR="00BC1B2B" w:rsidRPr="00D736B1" w:rsidRDefault="00BC1B2B" w:rsidP="007B2862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</w:rPr>
              <w:t xml:space="preserve">Army; Carl R. </w:t>
            </w:r>
            <w:proofErr w:type="spellStart"/>
            <w:r w:rsidRPr="00D736B1">
              <w:rPr>
                <w:rFonts w:ascii="Times New Roman" w:hAnsi="Times New Roman" w:cs="Times New Roman"/>
                <w:color w:val="00204E"/>
              </w:rPr>
              <w:t>Darnall</w:t>
            </w:r>
            <w:proofErr w:type="spellEnd"/>
            <w:r w:rsidRPr="00D736B1">
              <w:rPr>
                <w:rFonts w:ascii="Times New Roman" w:hAnsi="Times New Roman" w:cs="Times New Roman"/>
                <w:color w:val="00204E"/>
              </w:rPr>
              <w:t xml:space="preserve"> Army Medical Center; Department of Defense; </w:t>
            </w:r>
            <w:proofErr w:type="spellStart"/>
            <w:r w:rsidRPr="00D736B1">
              <w:rPr>
                <w:rFonts w:ascii="Times New Roman" w:hAnsi="Times New Roman" w:cs="Times New Roman"/>
                <w:color w:val="00204E"/>
              </w:rPr>
              <w:t>Sektor</w:t>
            </w:r>
            <w:proofErr w:type="spellEnd"/>
          </w:p>
        </w:tc>
        <w:tc>
          <w:tcPr>
            <w:tcW w:w="2645" w:type="dxa"/>
            <w:shd w:val="clear" w:color="auto" w:fill="DFEBF7"/>
            <w:vAlign w:val="center"/>
          </w:tcPr>
          <w:p w:rsidR="00BC1B2B" w:rsidRPr="00D736B1" w:rsidRDefault="00BC1B2B" w:rsidP="007B2862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</w:rPr>
              <w:t>Department of Army; Veterans Affairs; Department of State</w:t>
            </w:r>
          </w:p>
        </w:tc>
        <w:tc>
          <w:tcPr>
            <w:tcW w:w="2665" w:type="dxa"/>
            <w:shd w:val="clear" w:color="auto" w:fill="DFEBF7"/>
            <w:vAlign w:val="center"/>
          </w:tcPr>
          <w:p w:rsidR="00BC1B2B" w:rsidRPr="00D736B1" w:rsidRDefault="00BC1B2B" w:rsidP="007B2862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</w:rPr>
              <w:t>Department of Defense, Veterans Affairs, Department of Justice</w:t>
            </w:r>
          </w:p>
        </w:tc>
      </w:tr>
      <w:tr w:rsidR="00BC1B2B" w:rsidRPr="00F65E03" w:rsidTr="007B2862">
        <w:trPr>
          <w:trHeight w:hRule="exact" w:val="632"/>
          <w:tblHeader/>
          <w:jc w:val="center"/>
        </w:trPr>
        <w:tc>
          <w:tcPr>
            <w:tcW w:w="2150" w:type="dxa"/>
            <w:shd w:val="clear" w:color="auto" w:fill="ECECEC"/>
            <w:vAlign w:val="center"/>
          </w:tcPr>
          <w:p w:rsidR="00BC1B2B" w:rsidRPr="00D736B1" w:rsidRDefault="00BC1B2B" w:rsidP="007B2862">
            <w:pPr>
              <w:spacing w:after="0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</w:rPr>
              <w:t>Private/Non-Profit</w:t>
            </w:r>
          </w:p>
        </w:tc>
        <w:tc>
          <w:tcPr>
            <w:tcW w:w="3600" w:type="dxa"/>
            <w:shd w:val="clear" w:color="auto" w:fill="ECECEC"/>
            <w:vAlign w:val="center"/>
          </w:tcPr>
          <w:p w:rsidR="00BC1B2B" w:rsidRPr="00D736B1" w:rsidRDefault="00BC1B2B" w:rsidP="007B2862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</w:rPr>
              <w:t xml:space="preserve">Pine Summit Christian Camp; </w:t>
            </w:r>
            <w:proofErr w:type="spellStart"/>
            <w:r w:rsidRPr="00D736B1">
              <w:rPr>
                <w:rFonts w:ascii="Times New Roman" w:hAnsi="Times New Roman" w:cs="Times New Roman"/>
                <w:color w:val="00204E"/>
              </w:rPr>
              <w:t>Iglesia</w:t>
            </w:r>
            <w:proofErr w:type="spellEnd"/>
            <w:r w:rsidRPr="00D736B1">
              <w:rPr>
                <w:rFonts w:ascii="Times New Roman" w:hAnsi="Times New Roman" w:cs="Times New Roman"/>
                <w:color w:val="00204E"/>
              </w:rPr>
              <w:t xml:space="preserve"> Cristiana Monte Sinai</w:t>
            </w:r>
          </w:p>
        </w:tc>
        <w:tc>
          <w:tcPr>
            <w:tcW w:w="2645" w:type="dxa"/>
            <w:shd w:val="clear" w:color="auto" w:fill="ECECEC"/>
            <w:vAlign w:val="center"/>
          </w:tcPr>
          <w:p w:rsidR="00BC1B2B" w:rsidRPr="00D736B1" w:rsidRDefault="00BC1B2B" w:rsidP="007B2862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</w:rPr>
              <w:t>One Community Church</w:t>
            </w:r>
          </w:p>
        </w:tc>
        <w:tc>
          <w:tcPr>
            <w:tcW w:w="2665" w:type="dxa"/>
            <w:shd w:val="clear" w:color="auto" w:fill="ECECEC"/>
            <w:vAlign w:val="center"/>
          </w:tcPr>
          <w:p w:rsidR="00BC1B2B" w:rsidRPr="00D736B1" w:rsidRDefault="00BC1B2B" w:rsidP="007B2862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</w:rPr>
              <w:t>Department of Family Services</w:t>
            </w:r>
          </w:p>
        </w:tc>
      </w:tr>
    </w:tbl>
    <w:p w:rsidR="00BC1B2B" w:rsidRPr="00743C98" w:rsidRDefault="00BC1B2B" w:rsidP="00BC1B2B">
      <w:pPr>
        <w:spacing w:after="0"/>
        <w:rPr>
          <w:rFonts w:ascii="Times New Roman" w:hAnsi="Times New Roman" w:cs="Times New Roman"/>
          <w:i/>
          <w:color w:val="00204E"/>
        </w:rPr>
      </w:pPr>
      <w:r w:rsidRPr="00743C98">
        <w:rPr>
          <w:rFonts w:ascii="Times New Roman" w:hAnsi="Times New Roman" w:cs="Times New Roman"/>
          <w:i/>
          <w:color w:val="auto"/>
          <w:kern w:val="0"/>
        </w:rPr>
        <w:t>Self-reported employers for the spring, summer, and fall 2016 graduates</w:t>
      </w:r>
    </w:p>
    <w:p w:rsidR="00BC1B2B" w:rsidRPr="00743C98" w:rsidRDefault="00BC1B2B" w:rsidP="00BC1B2B">
      <w:pPr>
        <w:spacing w:after="0"/>
        <w:rPr>
          <w:rFonts w:ascii="Times New Roman" w:hAnsi="Times New Roman" w:cs="Times New Roman"/>
          <w:i/>
          <w:color w:val="00204E"/>
        </w:rPr>
      </w:pPr>
      <w:r w:rsidRPr="00743C98">
        <w:rPr>
          <w:rFonts w:ascii="Times New Roman" w:hAnsi="Times New Roman" w:cs="Times New Roman"/>
          <w:i/>
          <w:color w:val="00204E"/>
        </w:rPr>
        <w:t>Notes:</w:t>
      </w:r>
    </w:p>
    <w:p w:rsidR="00BC1B2B" w:rsidRPr="00743C98" w:rsidRDefault="00BC1B2B" w:rsidP="00BC1B2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i/>
          <w:color w:val="00204E"/>
        </w:rPr>
      </w:pPr>
      <w:r w:rsidRPr="00743C98">
        <w:rPr>
          <w:rFonts w:ascii="Times New Roman" w:hAnsi="Times New Roman" w:cs="Times New Roman"/>
          <w:i/>
          <w:color w:val="00204E"/>
        </w:rPr>
        <w:t>CTC stands for Central Texas College; TAMUCT stands for Texas A&amp;M University-Central Texas</w:t>
      </w:r>
    </w:p>
    <w:p w:rsidR="00BC1B2B" w:rsidRDefault="00BC1B2B" w:rsidP="00BC1B2B">
      <w:pPr>
        <w:pStyle w:val="ListParagraph"/>
        <w:numPr>
          <w:ilvl w:val="0"/>
          <w:numId w:val="3"/>
        </w:numPr>
        <w:overflowPunct/>
        <w:spacing w:after="0" w:line="240" w:lineRule="auto"/>
        <w:rPr>
          <w:rFonts w:ascii="Times New Roman" w:hAnsi="Times New Roman" w:cs="Times New Roman"/>
          <w:i/>
          <w:color w:val="00204E"/>
        </w:rPr>
      </w:pPr>
      <w:r>
        <w:rPr>
          <w:rFonts w:ascii="Times New Roman" w:hAnsi="Times New Roman" w:cs="Times New Roman"/>
          <w:i/>
          <w:color w:val="00204E"/>
        </w:rPr>
        <w:t>**</w:t>
      </w:r>
      <w:r w:rsidRPr="00743C98">
        <w:rPr>
          <w:rFonts w:ascii="Times New Roman" w:hAnsi="Times New Roman" w:cs="Times New Roman"/>
          <w:i/>
          <w:color w:val="00204E"/>
        </w:rPr>
        <w:t>*Data not collected</w:t>
      </w:r>
    </w:p>
    <w:p w:rsidR="00F55EEC" w:rsidRDefault="00F55EEC" w:rsidP="00F55EEC">
      <w:pPr>
        <w:pStyle w:val="ListParagraph"/>
        <w:overflowPunct/>
        <w:spacing w:after="0" w:line="240" w:lineRule="auto"/>
        <w:rPr>
          <w:rFonts w:ascii="Times New Roman" w:hAnsi="Times New Roman" w:cs="Times New Roman"/>
          <w:i/>
          <w:color w:val="00204E"/>
        </w:rPr>
      </w:pPr>
    </w:p>
    <w:p w:rsidR="00F55EEC" w:rsidRDefault="00F55EEC" w:rsidP="00F55EEC">
      <w:pPr>
        <w:pStyle w:val="ListParagraph"/>
        <w:overflowPunct/>
        <w:spacing w:after="0" w:line="240" w:lineRule="auto"/>
        <w:rPr>
          <w:rFonts w:ascii="Times New Roman" w:hAnsi="Times New Roman" w:cs="Times New Roman"/>
          <w:i/>
          <w:color w:val="00204E"/>
        </w:rPr>
      </w:pPr>
    </w:p>
    <w:p w:rsidR="00F55EEC" w:rsidRDefault="00F55EEC" w:rsidP="00F55EEC">
      <w:pPr>
        <w:pStyle w:val="ListParagraph"/>
        <w:overflowPunct/>
        <w:spacing w:after="0" w:line="240" w:lineRule="auto"/>
        <w:rPr>
          <w:rFonts w:ascii="Times New Roman" w:hAnsi="Times New Roman" w:cs="Times New Roman"/>
          <w:i/>
          <w:color w:val="00204E"/>
        </w:rPr>
      </w:pPr>
    </w:p>
    <w:p w:rsidR="00F55EEC" w:rsidRDefault="00F55EEC" w:rsidP="00F55EEC">
      <w:pPr>
        <w:pStyle w:val="ListParagraph"/>
        <w:overflowPunct/>
        <w:spacing w:after="0" w:line="240" w:lineRule="auto"/>
        <w:rPr>
          <w:rFonts w:ascii="Times New Roman" w:hAnsi="Times New Roman" w:cs="Times New Roman"/>
          <w:i/>
          <w:color w:val="00204E"/>
        </w:rPr>
      </w:pPr>
    </w:p>
    <w:p w:rsidR="00F55EEC" w:rsidRDefault="00F55EEC" w:rsidP="00F55EEC">
      <w:pPr>
        <w:pStyle w:val="ListParagraph"/>
        <w:overflowPunct/>
        <w:spacing w:after="0" w:line="240" w:lineRule="auto"/>
        <w:rPr>
          <w:rFonts w:ascii="Times New Roman" w:hAnsi="Times New Roman" w:cs="Times New Roman"/>
          <w:i/>
          <w:color w:val="00204E"/>
        </w:rPr>
      </w:pPr>
    </w:p>
    <w:p w:rsidR="00F55EEC" w:rsidRDefault="00F55EEC" w:rsidP="00F55EEC">
      <w:pPr>
        <w:pStyle w:val="ListParagraph"/>
        <w:overflowPunct/>
        <w:spacing w:after="0" w:line="240" w:lineRule="auto"/>
        <w:rPr>
          <w:rFonts w:ascii="Times New Roman" w:hAnsi="Times New Roman" w:cs="Times New Roman"/>
          <w:i/>
          <w:color w:val="00204E"/>
        </w:rPr>
      </w:pPr>
    </w:p>
    <w:p w:rsidR="00F55EEC" w:rsidRDefault="00F55EEC" w:rsidP="00F55EEC">
      <w:pPr>
        <w:pStyle w:val="ListParagraph"/>
        <w:overflowPunct/>
        <w:spacing w:after="0" w:line="240" w:lineRule="auto"/>
        <w:rPr>
          <w:rFonts w:ascii="Times New Roman" w:hAnsi="Times New Roman" w:cs="Times New Roman"/>
          <w:i/>
          <w:color w:val="00204E"/>
        </w:rPr>
      </w:pPr>
    </w:p>
    <w:p w:rsidR="00F55EEC" w:rsidRDefault="00F55EEC" w:rsidP="00F55EEC">
      <w:pPr>
        <w:pStyle w:val="ListParagraph"/>
        <w:overflowPunct/>
        <w:spacing w:after="0" w:line="240" w:lineRule="auto"/>
        <w:rPr>
          <w:rFonts w:ascii="Times New Roman" w:hAnsi="Times New Roman" w:cs="Times New Roman"/>
          <w:i/>
          <w:color w:val="00204E"/>
        </w:rPr>
      </w:pPr>
    </w:p>
    <w:p w:rsidR="00F55EEC" w:rsidRDefault="00F55EEC" w:rsidP="00F55EEC">
      <w:pPr>
        <w:pStyle w:val="ListParagraph"/>
        <w:overflowPunct/>
        <w:spacing w:after="0" w:line="240" w:lineRule="auto"/>
        <w:rPr>
          <w:rFonts w:ascii="Times New Roman" w:hAnsi="Times New Roman" w:cs="Times New Roman"/>
          <w:i/>
          <w:color w:val="00204E"/>
        </w:rPr>
      </w:pPr>
    </w:p>
    <w:p w:rsidR="00F55EEC" w:rsidRDefault="00F55EEC" w:rsidP="00F55EEC">
      <w:pPr>
        <w:pStyle w:val="ListParagraph"/>
        <w:overflowPunct/>
        <w:spacing w:after="0" w:line="240" w:lineRule="auto"/>
        <w:rPr>
          <w:rFonts w:ascii="Times New Roman" w:hAnsi="Times New Roman" w:cs="Times New Roman"/>
          <w:i/>
          <w:color w:val="00204E"/>
        </w:rPr>
      </w:pPr>
    </w:p>
    <w:p w:rsidR="00F55EEC" w:rsidRDefault="00F55EEC" w:rsidP="00F55EEC">
      <w:pPr>
        <w:pStyle w:val="ListParagraph"/>
        <w:overflowPunct/>
        <w:spacing w:after="0" w:line="240" w:lineRule="auto"/>
        <w:rPr>
          <w:rFonts w:ascii="Times New Roman" w:hAnsi="Times New Roman" w:cs="Times New Roman"/>
          <w:i/>
          <w:color w:val="00204E"/>
        </w:rPr>
      </w:pPr>
    </w:p>
    <w:p w:rsidR="00F55EEC" w:rsidRDefault="00F55EEC" w:rsidP="00F55EEC">
      <w:pPr>
        <w:pStyle w:val="ListParagraph"/>
        <w:overflowPunct/>
        <w:spacing w:after="0" w:line="240" w:lineRule="auto"/>
        <w:rPr>
          <w:rFonts w:ascii="Times New Roman" w:hAnsi="Times New Roman" w:cs="Times New Roman"/>
          <w:i/>
          <w:color w:val="00204E"/>
        </w:rPr>
      </w:pPr>
    </w:p>
    <w:p w:rsidR="00F55EEC" w:rsidRDefault="00F55EEC" w:rsidP="00F55EEC">
      <w:pPr>
        <w:pStyle w:val="ListParagraph"/>
        <w:overflowPunct/>
        <w:spacing w:after="0" w:line="240" w:lineRule="auto"/>
        <w:rPr>
          <w:rFonts w:ascii="Times New Roman" w:hAnsi="Times New Roman" w:cs="Times New Roman"/>
          <w:i/>
          <w:color w:val="00204E"/>
        </w:rPr>
      </w:pPr>
    </w:p>
    <w:p w:rsidR="00F55EEC" w:rsidRDefault="00F55EEC" w:rsidP="00F55EEC">
      <w:pPr>
        <w:pStyle w:val="ListParagraph"/>
        <w:overflowPunct/>
        <w:spacing w:after="0" w:line="240" w:lineRule="auto"/>
        <w:rPr>
          <w:rFonts w:ascii="Times New Roman" w:hAnsi="Times New Roman" w:cs="Times New Roman"/>
          <w:i/>
          <w:color w:val="00204E"/>
        </w:rPr>
      </w:pPr>
    </w:p>
    <w:p w:rsidR="00F55EEC" w:rsidRDefault="00F55EEC" w:rsidP="00F55EEC">
      <w:pPr>
        <w:pStyle w:val="ListParagraph"/>
        <w:overflowPunct/>
        <w:spacing w:after="0" w:line="240" w:lineRule="auto"/>
        <w:rPr>
          <w:rFonts w:ascii="Times New Roman" w:hAnsi="Times New Roman" w:cs="Times New Roman"/>
          <w:i/>
          <w:color w:val="00204E"/>
        </w:rPr>
      </w:pPr>
    </w:p>
    <w:p w:rsidR="00F55EEC" w:rsidRDefault="00F55EEC" w:rsidP="00F55EEC">
      <w:pPr>
        <w:pStyle w:val="ListParagraph"/>
        <w:overflowPunct/>
        <w:spacing w:after="0" w:line="240" w:lineRule="auto"/>
        <w:rPr>
          <w:rFonts w:ascii="Times New Roman" w:hAnsi="Times New Roman" w:cs="Times New Roman"/>
          <w:i/>
          <w:color w:val="00204E"/>
        </w:rPr>
      </w:pPr>
    </w:p>
    <w:p w:rsidR="00F55EEC" w:rsidRDefault="00F55EEC" w:rsidP="00F55EEC">
      <w:pPr>
        <w:pStyle w:val="ListParagraph"/>
        <w:overflowPunct/>
        <w:spacing w:after="0" w:line="240" w:lineRule="auto"/>
        <w:rPr>
          <w:rFonts w:ascii="Times New Roman" w:hAnsi="Times New Roman" w:cs="Times New Roman"/>
          <w:i/>
          <w:color w:val="00204E"/>
        </w:rPr>
      </w:pPr>
    </w:p>
    <w:p w:rsidR="00B0476B" w:rsidRPr="00D736B1" w:rsidRDefault="00B0476B" w:rsidP="000A40B8">
      <w:pPr>
        <w:pStyle w:val="Heading1"/>
        <w:rPr>
          <w:rFonts w:ascii="Times New Roman" w:hAnsi="Times New Roman" w:cs="Times New Roman"/>
          <w:b/>
          <w:color w:val="auto"/>
          <w:kern w:val="0"/>
          <w:szCs w:val="24"/>
        </w:rPr>
      </w:pPr>
      <w:r w:rsidRPr="000A40B8">
        <w:rPr>
          <w:rFonts w:ascii="Times New Roman" w:hAnsi="Times New Roman" w:cs="Times New Roman"/>
          <w:b/>
          <w:color w:val="000000" w:themeColor="text1"/>
        </w:rPr>
        <w:lastRenderedPageBreak/>
        <w:t>Spring, Summer &amp; Fall 2016 Graduation Survey Results</w:t>
      </w:r>
    </w:p>
    <w:p w:rsidR="00B0476B" w:rsidRPr="000A40B8" w:rsidRDefault="00B0476B" w:rsidP="000A40B8">
      <w:pPr>
        <w:pStyle w:val="Heading2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A40B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Employment by </w:t>
      </w:r>
      <w:r w:rsidR="001D7A81" w:rsidRPr="000A40B8">
        <w:rPr>
          <w:rFonts w:ascii="Times New Roman" w:hAnsi="Times New Roman" w:cs="Times New Roman"/>
          <w:b/>
          <w:color w:val="FF0000"/>
          <w:sz w:val="28"/>
          <w:szCs w:val="28"/>
        </w:rPr>
        <w:t>Location</w:t>
      </w:r>
    </w:p>
    <w:p w:rsidR="001D7A81" w:rsidRDefault="001D7A81" w:rsidP="00B0476B">
      <w:pPr>
        <w:overflowPunct/>
        <w:spacing w:after="0" w:line="240" w:lineRule="auto"/>
        <w:rPr>
          <w:rFonts w:ascii="Times New Roman" w:hAnsi="Times New Roman" w:cs="Times New Roman"/>
          <w:color w:val="00204E"/>
        </w:rPr>
      </w:pPr>
      <w:r w:rsidRPr="00D736B1">
        <w:rPr>
          <w:rFonts w:ascii="Times New Roman" w:hAnsi="Times New Roman" w:cs="Times New Roman"/>
          <w:color w:val="00204E"/>
        </w:rPr>
        <w:t xml:space="preserve">The following charts </w:t>
      </w:r>
      <w:r w:rsidR="00743C98">
        <w:rPr>
          <w:rFonts w:ascii="Times New Roman" w:hAnsi="Times New Roman" w:cs="Times New Roman"/>
          <w:color w:val="00204E"/>
        </w:rPr>
        <w:t xml:space="preserve">show the location of where our </w:t>
      </w:r>
      <w:proofErr w:type="gramStart"/>
      <w:r w:rsidR="00743C98">
        <w:rPr>
          <w:rFonts w:ascii="Times New Roman" w:hAnsi="Times New Roman" w:cs="Times New Roman"/>
          <w:color w:val="00204E"/>
        </w:rPr>
        <w:t>S</w:t>
      </w:r>
      <w:r w:rsidRPr="00D736B1">
        <w:rPr>
          <w:rFonts w:ascii="Times New Roman" w:hAnsi="Times New Roman" w:cs="Times New Roman"/>
          <w:color w:val="00204E"/>
        </w:rPr>
        <w:t>pring</w:t>
      </w:r>
      <w:proofErr w:type="gramEnd"/>
      <w:r w:rsidRPr="00D736B1">
        <w:rPr>
          <w:rFonts w:ascii="Times New Roman" w:hAnsi="Times New Roman" w:cs="Times New Roman"/>
          <w:color w:val="00204E"/>
        </w:rPr>
        <w:t xml:space="preserve"> and </w:t>
      </w:r>
      <w:r w:rsidR="00743C98">
        <w:rPr>
          <w:rFonts w:ascii="Times New Roman" w:hAnsi="Times New Roman" w:cs="Times New Roman"/>
          <w:color w:val="00204E"/>
        </w:rPr>
        <w:t>S</w:t>
      </w:r>
      <w:r w:rsidRPr="00D736B1">
        <w:rPr>
          <w:rFonts w:ascii="Times New Roman" w:hAnsi="Times New Roman" w:cs="Times New Roman"/>
          <w:color w:val="00204E"/>
        </w:rPr>
        <w:t>ummer 2016 graduates reside.</w:t>
      </w:r>
    </w:p>
    <w:p w:rsidR="00AA54FE" w:rsidRPr="00534D89" w:rsidRDefault="00AA54FE" w:rsidP="00AA54F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54FE" w:rsidRPr="00534D89" w:rsidRDefault="00AA54FE" w:rsidP="00AA54FE">
      <w:pPr>
        <w:spacing w:after="0" w:line="14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3140AD" w:rsidRPr="00DA57B3" w:rsidRDefault="003140AD" w:rsidP="00DA57B3">
      <w:pPr>
        <w:pStyle w:val="Heading3"/>
        <w:rPr>
          <w:rFonts w:ascii="Times New Roman" w:hAnsi="Times New Roman" w:cs="Times New Roman"/>
          <w:b/>
          <w:color w:val="auto"/>
        </w:rPr>
      </w:pPr>
      <w:r w:rsidRPr="00DA57B3">
        <w:rPr>
          <w:rFonts w:ascii="Times New Roman" w:hAnsi="Times New Roman" w:cs="Times New Roman"/>
          <w:b/>
          <w:color w:val="auto"/>
        </w:rPr>
        <w:t xml:space="preserve">Top Geographic Destinations - </w:t>
      </w:r>
      <w:proofErr w:type="gramStart"/>
      <w:r w:rsidRPr="00DA57B3">
        <w:rPr>
          <w:rFonts w:ascii="Times New Roman" w:hAnsi="Times New Roman" w:cs="Times New Roman"/>
          <w:b/>
          <w:color w:val="auto"/>
        </w:rPr>
        <w:t>Spring</w:t>
      </w:r>
      <w:proofErr w:type="gramEnd"/>
      <w:r w:rsidRPr="00DA57B3">
        <w:rPr>
          <w:rFonts w:ascii="Times New Roman" w:hAnsi="Times New Roman" w:cs="Times New Roman"/>
          <w:b/>
          <w:color w:val="auto"/>
        </w:rPr>
        <w:t xml:space="preserve"> 2016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Top Geographic Destinations for Spring 2016 graduates"/>
      </w:tblPr>
      <w:tblGrid>
        <w:gridCol w:w="4660"/>
      </w:tblGrid>
      <w:tr w:rsidR="003140AD" w:rsidTr="00561E26">
        <w:trPr>
          <w:trHeight w:val="289"/>
          <w:tblHeader/>
        </w:trPr>
        <w:tc>
          <w:tcPr>
            <w:tcW w:w="4660" w:type="dxa"/>
          </w:tcPr>
          <w:p w:rsidR="003140AD" w:rsidRPr="00782D0C" w:rsidRDefault="003140AD" w:rsidP="003140A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D0C">
              <w:rPr>
                <w:rFonts w:ascii="Times New Roman" w:hAnsi="Times New Roman" w:cs="Times New Roman"/>
                <w:bCs/>
                <w:sz w:val="24"/>
                <w:szCs w:val="24"/>
              </w:rPr>
              <w:t>5% of respondents live OUTSIDE of TX</w:t>
            </w:r>
          </w:p>
        </w:tc>
      </w:tr>
      <w:tr w:rsidR="003140AD" w:rsidTr="00561E26">
        <w:trPr>
          <w:trHeight w:val="297"/>
          <w:tblHeader/>
        </w:trPr>
        <w:tc>
          <w:tcPr>
            <w:tcW w:w="4660" w:type="dxa"/>
          </w:tcPr>
          <w:p w:rsidR="003140AD" w:rsidRPr="00850062" w:rsidRDefault="003140AD" w:rsidP="003140AD">
            <w:pPr>
              <w:spacing w:line="240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782D0C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90% 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of respondents live IN TX</w:t>
            </w:r>
          </w:p>
        </w:tc>
      </w:tr>
    </w:tbl>
    <w:p w:rsidR="003140AD" w:rsidRDefault="003140AD" w:rsidP="00561E26">
      <w:pPr>
        <w:spacing w:after="0" w:line="16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3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Top Texas Locations for Spring 2016 Graduates by Percentage"/>
      </w:tblPr>
      <w:tblGrid>
        <w:gridCol w:w="3229"/>
        <w:gridCol w:w="1631"/>
        <w:gridCol w:w="4500"/>
      </w:tblGrid>
      <w:tr w:rsidR="00066ED3" w:rsidRPr="00FE6422" w:rsidTr="00DA57B3">
        <w:trPr>
          <w:tblHeader/>
        </w:trPr>
        <w:tc>
          <w:tcPr>
            <w:tcW w:w="3229" w:type="dxa"/>
          </w:tcPr>
          <w:p w:rsidR="00C90F7A" w:rsidRPr="00FE6422" w:rsidRDefault="00C90F7A" w:rsidP="00FE6422">
            <w:pPr>
              <w:pStyle w:val="Heading3"/>
              <w:outlineLvl w:val="2"/>
              <w:rPr>
                <w:rFonts w:ascii="Times New Roman" w:hAnsi="Times New Roman" w:cs="Times New Roman"/>
                <w:b/>
                <w:color w:val="auto"/>
              </w:rPr>
            </w:pPr>
            <w:r w:rsidRPr="00FE6422">
              <w:rPr>
                <w:rFonts w:ascii="Times New Roman" w:hAnsi="Times New Roman" w:cs="Times New Roman"/>
                <w:b/>
                <w:color w:val="auto"/>
              </w:rPr>
              <w:t>Location</w:t>
            </w:r>
          </w:p>
        </w:tc>
        <w:tc>
          <w:tcPr>
            <w:tcW w:w="1631" w:type="dxa"/>
          </w:tcPr>
          <w:p w:rsidR="00C90F7A" w:rsidRPr="00FE6422" w:rsidRDefault="00C90F7A" w:rsidP="00FE6422">
            <w:pPr>
              <w:pStyle w:val="Heading3"/>
              <w:outlineLvl w:val="2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500" w:type="dxa"/>
          </w:tcPr>
          <w:p w:rsidR="00C90F7A" w:rsidRPr="00FE6422" w:rsidRDefault="00C90F7A" w:rsidP="00FE6422">
            <w:pPr>
              <w:pStyle w:val="Heading3"/>
              <w:jc w:val="center"/>
              <w:outlineLvl w:val="2"/>
              <w:rPr>
                <w:rFonts w:ascii="Times New Roman" w:hAnsi="Times New Roman" w:cs="Times New Roman"/>
                <w:b/>
                <w:color w:val="auto"/>
              </w:rPr>
            </w:pPr>
            <w:r w:rsidRPr="00FE6422">
              <w:rPr>
                <w:rFonts w:ascii="Times New Roman" w:hAnsi="Times New Roman" w:cs="Times New Roman"/>
                <w:b/>
                <w:color w:val="auto"/>
              </w:rPr>
              <w:t>Percentage</w:t>
            </w:r>
          </w:p>
        </w:tc>
      </w:tr>
      <w:tr w:rsidR="00DA57B3" w:rsidTr="00DA57B3">
        <w:trPr>
          <w:tblHeader/>
        </w:trPr>
        <w:tc>
          <w:tcPr>
            <w:tcW w:w="3229" w:type="dxa"/>
          </w:tcPr>
          <w:p w:rsidR="00DA57B3" w:rsidRPr="009F44B9" w:rsidRDefault="00DA57B3" w:rsidP="00DA57B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4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Killeen Metro Area  </w:t>
            </w:r>
          </w:p>
        </w:tc>
        <w:tc>
          <w:tcPr>
            <w:tcW w:w="1631" w:type="dxa"/>
          </w:tcPr>
          <w:p w:rsidR="00DA57B3" w:rsidRPr="009F44B9" w:rsidRDefault="00DA57B3" w:rsidP="00DA57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DA57B3" w:rsidRPr="009F44B9" w:rsidRDefault="00DA57B3" w:rsidP="00DA57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4B9">
              <w:rPr>
                <w:rFonts w:ascii="Times New Roman" w:hAnsi="Times New Roman" w:cs="Times New Roman"/>
                <w:bCs/>
                <w:sz w:val="24"/>
                <w:szCs w:val="24"/>
              </w:rPr>
              <w:t>48.9%</w:t>
            </w:r>
          </w:p>
        </w:tc>
      </w:tr>
      <w:tr w:rsidR="00DA57B3" w:rsidTr="00DA57B3">
        <w:trPr>
          <w:tblHeader/>
        </w:trPr>
        <w:tc>
          <w:tcPr>
            <w:tcW w:w="3229" w:type="dxa"/>
          </w:tcPr>
          <w:p w:rsidR="00DA57B3" w:rsidRPr="009F44B9" w:rsidRDefault="00DA57B3" w:rsidP="00DA57B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4B9">
              <w:rPr>
                <w:rFonts w:ascii="Times New Roman" w:hAnsi="Times New Roman" w:cs="Times New Roman"/>
                <w:bCs/>
                <w:sz w:val="24"/>
                <w:szCs w:val="24"/>
              </w:rPr>
              <w:t>Temple</w:t>
            </w:r>
          </w:p>
        </w:tc>
        <w:tc>
          <w:tcPr>
            <w:tcW w:w="1631" w:type="dxa"/>
          </w:tcPr>
          <w:p w:rsidR="00DA57B3" w:rsidRPr="009F44B9" w:rsidRDefault="00DA57B3" w:rsidP="00DA57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DA57B3" w:rsidRPr="009F44B9" w:rsidRDefault="00DA57B3" w:rsidP="00DA57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4B9">
              <w:rPr>
                <w:rFonts w:ascii="Times New Roman" w:hAnsi="Times New Roman" w:cs="Times New Roman"/>
                <w:bCs/>
                <w:sz w:val="24"/>
                <w:szCs w:val="24"/>
              </w:rPr>
              <w:t>16.3%</w:t>
            </w:r>
          </w:p>
        </w:tc>
      </w:tr>
      <w:tr w:rsidR="00DA57B3" w:rsidTr="00DA57B3">
        <w:trPr>
          <w:tblHeader/>
        </w:trPr>
        <w:tc>
          <w:tcPr>
            <w:tcW w:w="3229" w:type="dxa"/>
          </w:tcPr>
          <w:p w:rsidR="00DA57B3" w:rsidRPr="009F44B9" w:rsidRDefault="00DA57B3" w:rsidP="00DA57B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4B9">
              <w:rPr>
                <w:rFonts w:ascii="Times New Roman" w:hAnsi="Times New Roman" w:cs="Times New Roman"/>
                <w:bCs/>
                <w:sz w:val="24"/>
                <w:szCs w:val="24"/>
              </w:rPr>
              <w:t>Belton</w:t>
            </w:r>
          </w:p>
        </w:tc>
        <w:tc>
          <w:tcPr>
            <w:tcW w:w="1631" w:type="dxa"/>
          </w:tcPr>
          <w:p w:rsidR="00DA57B3" w:rsidRDefault="00DA57B3" w:rsidP="00DA57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DA57B3" w:rsidRPr="009F44B9" w:rsidRDefault="00DA57B3" w:rsidP="00DA57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9.2%</w:t>
            </w:r>
          </w:p>
        </w:tc>
      </w:tr>
      <w:tr w:rsidR="00DA57B3" w:rsidTr="00DA57B3">
        <w:trPr>
          <w:tblHeader/>
        </w:trPr>
        <w:tc>
          <w:tcPr>
            <w:tcW w:w="3229" w:type="dxa"/>
          </w:tcPr>
          <w:p w:rsidR="00DA57B3" w:rsidRPr="009F44B9" w:rsidRDefault="00DA57B3" w:rsidP="00DA57B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4B9">
              <w:rPr>
                <w:rFonts w:ascii="Times New Roman" w:hAnsi="Times New Roman" w:cs="Times New Roman"/>
                <w:bCs/>
                <w:sz w:val="24"/>
                <w:szCs w:val="24"/>
              </w:rPr>
              <w:t>Austin Metro Area</w:t>
            </w:r>
          </w:p>
        </w:tc>
        <w:tc>
          <w:tcPr>
            <w:tcW w:w="1631" w:type="dxa"/>
          </w:tcPr>
          <w:p w:rsidR="00DA57B3" w:rsidRPr="009F44B9" w:rsidRDefault="00DA57B3" w:rsidP="00DA57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DA57B3" w:rsidRPr="009F44B9" w:rsidRDefault="00DA57B3" w:rsidP="00DA57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4B9">
              <w:rPr>
                <w:rFonts w:ascii="Times New Roman" w:hAnsi="Times New Roman" w:cs="Times New Roman"/>
                <w:bCs/>
                <w:sz w:val="24"/>
                <w:szCs w:val="24"/>
              </w:rPr>
              <w:t>4.3%</w:t>
            </w:r>
          </w:p>
        </w:tc>
      </w:tr>
    </w:tbl>
    <w:p w:rsidR="003140AD" w:rsidRPr="00DA57B3" w:rsidRDefault="003140AD" w:rsidP="00DA57B3">
      <w:pPr>
        <w:pStyle w:val="Heading3"/>
        <w:rPr>
          <w:rFonts w:ascii="Times New Roman" w:hAnsi="Times New Roman" w:cs="Times New Roman"/>
          <w:b/>
          <w:color w:val="auto"/>
        </w:rPr>
      </w:pPr>
      <w:r w:rsidRPr="00DA57B3">
        <w:rPr>
          <w:rFonts w:ascii="Times New Roman" w:hAnsi="Times New Roman" w:cs="Times New Roman"/>
          <w:b/>
          <w:color w:val="auto"/>
        </w:rPr>
        <w:t>Top Texas Locations by Percentage</w:t>
      </w:r>
    </w:p>
    <w:p w:rsidR="003140AD" w:rsidRDefault="003140AD" w:rsidP="00E4105A">
      <w:pPr>
        <w:spacing w:after="0" w:line="14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3140AD" w:rsidRPr="00DA57B3" w:rsidRDefault="003140AD" w:rsidP="00DA57B3">
      <w:pPr>
        <w:pStyle w:val="Heading3"/>
        <w:rPr>
          <w:rFonts w:ascii="Times New Roman" w:hAnsi="Times New Roman" w:cs="Times New Roman"/>
          <w:b/>
          <w:color w:val="auto"/>
        </w:rPr>
      </w:pPr>
      <w:r w:rsidRPr="00DA57B3">
        <w:rPr>
          <w:rFonts w:ascii="Times New Roman" w:hAnsi="Times New Roman" w:cs="Times New Roman"/>
          <w:b/>
          <w:color w:val="auto"/>
        </w:rPr>
        <w:t>Top Geographic Destinations- Summer 2016</w:t>
      </w:r>
    </w:p>
    <w:tbl>
      <w:tblPr>
        <w:tblStyle w:val="TableGrid"/>
        <w:tblpPr w:leftFromText="180" w:rightFromText="180" w:vertAnchor="text" w:horzAnchor="margin" w:tblpY="-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Top Geographic Destinations for Summer 2016 Graduates"/>
      </w:tblPr>
      <w:tblGrid>
        <w:gridCol w:w="5184"/>
      </w:tblGrid>
      <w:tr w:rsidR="00DA57B3" w:rsidRPr="00534D89" w:rsidTr="00DA57B3">
        <w:trPr>
          <w:trHeight w:val="255"/>
          <w:tblHeader/>
        </w:trPr>
        <w:tc>
          <w:tcPr>
            <w:tcW w:w="5184" w:type="dxa"/>
          </w:tcPr>
          <w:p w:rsidR="00DA57B3" w:rsidRPr="00534D89" w:rsidRDefault="00DA57B3" w:rsidP="00DA57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4D89">
              <w:rPr>
                <w:rFonts w:ascii="Times New Roman" w:hAnsi="Times New Roman" w:cs="Times New Roman"/>
                <w:bCs/>
                <w:sz w:val="24"/>
                <w:szCs w:val="24"/>
              </w:rPr>
              <w:t>12.2% of respondents live OUTSIDE of TX</w:t>
            </w:r>
          </w:p>
        </w:tc>
      </w:tr>
      <w:tr w:rsidR="00DA57B3" w:rsidRPr="00534D89" w:rsidTr="00DA57B3">
        <w:trPr>
          <w:trHeight w:val="255"/>
          <w:tblHeader/>
        </w:trPr>
        <w:tc>
          <w:tcPr>
            <w:tcW w:w="5184" w:type="dxa"/>
          </w:tcPr>
          <w:p w:rsidR="00DA57B3" w:rsidRPr="00534D89" w:rsidRDefault="00DA57B3" w:rsidP="00DA57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D89">
              <w:rPr>
                <w:rFonts w:ascii="Times New Roman" w:hAnsi="Times New Roman" w:cs="Times New Roman"/>
                <w:bCs/>
                <w:color w:val="auto"/>
                <w:kern w:val="0"/>
                <w:sz w:val="24"/>
                <w:szCs w:val="24"/>
              </w:rPr>
              <w:t>85.4% of respondents live IN TX</w:t>
            </w:r>
          </w:p>
        </w:tc>
      </w:tr>
    </w:tbl>
    <w:p w:rsidR="003140AD" w:rsidRDefault="003140AD" w:rsidP="003140AD"/>
    <w:p w:rsidR="003140AD" w:rsidRDefault="003140AD" w:rsidP="00E4105A">
      <w:pPr>
        <w:spacing w:after="0" w:line="240" w:lineRule="auto"/>
      </w:pPr>
    </w:p>
    <w:tbl>
      <w:tblPr>
        <w:tblStyle w:val="TableGrid"/>
        <w:tblpPr w:leftFromText="180" w:rightFromText="180" w:vertAnchor="text" w:horzAnchor="margin" w:tblpY="3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Top Texas Locations for Summer 2016 Graduates by Percentage"/>
      </w:tblPr>
      <w:tblGrid>
        <w:gridCol w:w="3229"/>
        <w:gridCol w:w="1631"/>
        <w:gridCol w:w="4500"/>
      </w:tblGrid>
      <w:tr w:rsidR="00C90F7A" w:rsidRPr="00C90F7A" w:rsidTr="007F14F0">
        <w:trPr>
          <w:tblHeader/>
        </w:trPr>
        <w:tc>
          <w:tcPr>
            <w:tcW w:w="3229" w:type="dxa"/>
          </w:tcPr>
          <w:p w:rsidR="00C90F7A" w:rsidRPr="00C90F7A" w:rsidRDefault="00C90F7A" w:rsidP="00C90F7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1631" w:type="dxa"/>
          </w:tcPr>
          <w:p w:rsidR="00C90F7A" w:rsidRPr="00C90F7A" w:rsidRDefault="00C90F7A" w:rsidP="00C90F7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C90F7A" w:rsidRPr="00C90F7A" w:rsidRDefault="00C90F7A" w:rsidP="00C90F7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Percentage</w:t>
            </w:r>
          </w:p>
        </w:tc>
      </w:tr>
    </w:tbl>
    <w:tbl>
      <w:tblPr>
        <w:tblStyle w:val="TableGrid"/>
        <w:tblpPr w:leftFromText="180" w:rightFromText="180" w:vertAnchor="text" w:horzAnchor="margin" w:tblpY="3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Top Texas Locations for Summer 2016 Graduates by Percentage"/>
      </w:tblPr>
      <w:tblGrid>
        <w:gridCol w:w="4860"/>
        <w:gridCol w:w="4490"/>
      </w:tblGrid>
      <w:tr w:rsidR="00C90F7A" w:rsidRPr="00FE6422" w:rsidTr="00DA57B3">
        <w:trPr>
          <w:tblHeader/>
        </w:trPr>
        <w:tc>
          <w:tcPr>
            <w:tcW w:w="4860" w:type="dxa"/>
          </w:tcPr>
          <w:p w:rsidR="00C90F7A" w:rsidRPr="00FE6422" w:rsidRDefault="00C90F7A" w:rsidP="00FE6422">
            <w:pPr>
              <w:pStyle w:val="Heading3"/>
              <w:outlineLvl w:val="2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490" w:type="dxa"/>
          </w:tcPr>
          <w:p w:rsidR="00C90F7A" w:rsidRPr="00FE6422" w:rsidRDefault="00C90F7A" w:rsidP="00FE6422">
            <w:pPr>
              <w:pStyle w:val="Heading3"/>
              <w:outlineLvl w:val="2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DA57B3" w:rsidRPr="00534D89" w:rsidTr="00DA57B3">
        <w:trPr>
          <w:tblHeader/>
        </w:trPr>
        <w:tc>
          <w:tcPr>
            <w:tcW w:w="4860" w:type="dxa"/>
          </w:tcPr>
          <w:p w:rsidR="00DA57B3" w:rsidRPr="00AA54FE" w:rsidRDefault="00DA57B3" w:rsidP="00DA57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4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Killeen Metro Area  </w:t>
            </w:r>
          </w:p>
        </w:tc>
        <w:tc>
          <w:tcPr>
            <w:tcW w:w="4490" w:type="dxa"/>
          </w:tcPr>
          <w:p w:rsidR="00DA57B3" w:rsidRPr="00AA54FE" w:rsidRDefault="00DA57B3" w:rsidP="00DA57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4FE">
              <w:rPr>
                <w:rFonts w:ascii="Times New Roman" w:hAnsi="Times New Roman" w:cs="Times New Roman"/>
                <w:bCs/>
                <w:sz w:val="24"/>
                <w:szCs w:val="24"/>
              </w:rPr>
              <w:t>56.1%</w:t>
            </w:r>
          </w:p>
        </w:tc>
      </w:tr>
      <w:tr w:rsidR="00DA57B3" w:rsidRPr="00534D89" w:rsidTr="00DA57B3">
        <w:trPr>
          <w:tblHeader/>
        </w:trPr>
        <w:tc>
          <w:tcPr>
            <w:tcW w:w="4860" w:type="dxa"/>
          </w:tcPr>
          <w:p w:rsidR="00DA57B3" w:rsidRPr="00AA54FE" w:rsidRDefault="00DA57B3" w:rsidP="00DA57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4FE">
              <w:rPr>
                <w:rFonts w:ascii="Times New Roman" w:hAnsi="Times New Roman" w:cs="Times New Roman"/>
                <w:bCs/>
                <w:sz w:val="24"/>
                <w:szCs w:val="24"/>
              </w:rPr>
              <w:t>Temple</w:t>
            </w:r>
          </w:p>
        </w:tc>
        <w:tc>
          <w:tcPr>
            <w:tcW w:w="4490" w:type="dxa"/>
          </w:tcPr>
          <w:p w:rsidR="00DA57B3" w:rsidRPr="00AA54FE" w:rsidRDefault="00DA57B3" w:rsidP="00DA57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4FE">
              <w:rPr>
                <w:rFonts w:ascii="Times New Roman" w:hAnsi="Times New Roman" w:cs="Times New Roman"/>
                <w:bCs/>
                <w:sz w:val="24"/>
                <w:szCs w:val="24"/>
              </w:rPr>
              <w:t>9.8%</w:t>
            </w:r>
          </w:p>
        </w:tc>
      </w:tr>
      <w:tr w:rsidR="00DA57B3" w:rsidRPr="00534D89" w:rsidTr="00DA57B3">
        <w:trPr>
          <w:tblHeader/>
        </w:trPr>
        <w:tc>
          <w:tcPr>
            <w:tcW w:w="4860" w:type="dxa"/>
          </w:tcPr>
          <w:p w:rsidR="00DA57B3" w:rsidRPr="00AA54FE" w:rsidRDefault="00DA57B3" w:rsidP="00DA57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4FE">
              <w:rPr>
                <w:rFonts w:ascii="Times New Roman" w:hAnsi="Times New Roman" w:cs="Times New Roman"/>
                <w:bCs/>
                <w:sz w:val="24"/>
                <w:szCs w:val="24"/>
              </w:rPr>
              <w:t>Belton</w:t>
            </w:r>
          </w:p>
        </w:tc>
        <w:tc>
          <w:tcPr>
            <w:tcW w:w="4490" w:type="dxa"/>
          </w:tcPr>
          <w:p w:rsidR="00DA57B3" w:rsidRPr="00AA54FE" w:rsidRDefault="00DA57B3" w:rsidP="00DA57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4FE">
              <w:rPr>
                <w:rFonts w:ascii="Times New Roman" w:hAnsi="Times New Roman" w:cs="Times New Roman"/>
                <w:bCs/>
                <w:sz w:val="24"/>
                <w:szCs w:val="24"/>
              </w:rPr>
              <w:t>4.9%</w:t>
            </w:r>
          </w:p>
        </w:tc>
      </w:tr>
      <w:tr w:rsidR="00DA57B3" w:rsidRPr="00534D89" w:rsidTr="00DA57B3">
        <w:trPr>
          <w:trHeight w:val="183"/>
          <w:tblHeader/>
        </w:trPr>
        <w:tc>
          <w:tcPr>
            <w:tcW w:w="4860" w:type="dxa"/>
          </w:tcPr>
          <w:p w:rsidR="00DA57B3" w:rsidRPr="00AA54FE" w:rsidRDefault="00DA57B3" w:rsidP="00DA57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4FE">
              <w:rPr>
                <w:rFonts w:ascii="Times New Roman" w:hAnsi="Times New Roman" w:cs="Times New Roman"/>
                <w:bCs/>
                <w:sz w:val="24"/>
                <w:szCs w:val="24"/>
              </w:rPr>
              <w:t>Austin Metro Area</w:t>
            </w:r>
          </w:p>
        </w:tc>
        <w:tc>
          <w:tcPr>
            <w:tcW w:w="4490" w:type="dxa"/>
          </w:tcPr>
          <w:p w:rsidR="00DA57B3" w:rsidRPr="00AA54FE" w:rsidRDefault="00DA57B3" w:rsidP="00DA57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4FE">
              <w:rPr>
                <w:rFonts w:ascii="Times New Roman" w:hAnsi="Times New Roman" w:cs="Times New Roman"/>
                <w:bCs/>
                <w:sz w:val="24"/>
                <w:szCs w:val="24"/>
              </w:rPr>
              <w:t>9.8%</w:t>
            </w:r>
          </w:p>
        </w:tc>
      </w:tr>
    </w:tbl>
    <w:p w:rsidR="003140AD" w:rsidRPr="00DA57B3" w:rsidRDefault="003140AD" w:rsidP="00DA57B3">
      <w:pPr>
        <w:pStyle w:val="Heading3"/>
        <w:rPr>
          <w:rFonts w:ascii="Times New Roman" w:hAnsi="Times New Roman" w:cs="Times New Roman"/>
          <w:b/>
          <w:color w:val="auto"/>
        </w:rPr>
      </w:pPr>
      <w:r w:rsidRPr="00DA57B3">
        <w:rPr>
          <w:rFonts w:ascii="Times New Roman" w:hAnsi="Times New Roman" w:cs="Times New Roman"/>
          <w:b/>
          <w:color w:val="auto"/>
        </w:rPr>
        <w:t>Top Texas Locations by Percentage</w:t>
      </w:r>
    </w:p>
    <w:p w:rsidR="00AA54FE" w:rsidRDefault="00AA54FE" w:rsidP="00E4105A">
      <w:pPr>
        <w:spacing w:after="0" w:line="14" w:lineRule="exact"/>
        <w:rPr>
          <w:rFonts w:ascii="Times New Roman" w:hAnsi="Times New Roman" w:cs="Times New Roman"/>
        </w:rPr>
      </w:pPr>
    </w:p>
    <w:p w:rsidR="006B272B" w:rsidRPr="00C90F7A" w:rsidRDefault="006B272B" w:rsidP="00C90F7A">
      <w:pPr>
        <w:pStyle w:val="Heading3"/>
        <w:rPr>
          <w:rFonts w:ascii="Times New Roman" w:hAnsi="Times New Roman" w:cs="Times New Roman"/>
          <w:b/>
          <w:color w:val="auto"/>
        </w:rPr>
      </w:pPr>
      <w:r w:rsidRPr="00C90F7A">
        <w:rPr>
          <w:rFonts w:ascii="Times New Roman" w:hAnsi="Times New Roman" w:cs="Times New Roman"/>
          <w:b/>
          <w:color w:val="auto"/>
        </w:rPr>
        <w:t>Top Geographic Destinations- Fall 2016</w:t>
      </w:r>
    </w:p>
    <w:tbl>
      <w:tblPr>
        <w:tblStyle w:val="TableGrid"/>
        <w:tblpPr w:leftFromText="180" w:rightFromText="180" w:vertAnchor="text" w:horzAnchor="margin" w:tblpY="-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Top Geographic Destinations for Fall 2016 Graduates"/>
      </w:tblPr>
      <w:tblGrid>
        <w:gridCol w:w="5125"/>
      </w:tblGrid>
      <w:tr w:rsidR="00C90F7A" w:rsidTr="00C90F7A">
        <w:trPr>
          <w:tblHeader/>
        </w:trPr>
        <w:tc>
          <w:tcPr>
            <w:tcW w:w="5125" w:type="dxa"/>
          </w:tcPr>
          <w:p w:rsidR="00C90F7A" w:rsidRPr="00A07220" w:rsidRDefault="00C90F7A" w:rsidP="00C90F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220">
              <w:rPr>
                <w:rFonts w:ascii="Times New Roman" w:hAnsi="Times New Roman" w:cs="Times New Roman"/>
                <w:bCs/>
                <w:sz w:val="24"/>
                <w:szCs w:val="24"/>
              </w:rPr>
              <w:t>9.7% of respondents live OUTSIDE of TX</w:t>
            </w:r>
          </w:p>
        </w:tc>
      </w:tr>
      <w:tr w:rsidR="00C90F7A" w:rsidTr="00C90F7A">
        <w:trPr>
          <w:tblHeader/>
        </w:trPr>
        <w:tc>
          <w:tcPr>
            <w:tcW w:w="5125" w:type="dxa"/>
          </w:tcPr>
          <w:p w:rsidR="00C90F7A" w:rsidRPr="00A07220" w:rsidRDefault="00C90F7A" w:rsidP="00C90F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220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90.3% of respondents live IN TX</w:t>
            </w:r>
          </w:p>
        </w:tc>
      </w:tr>
    </w:tbl>
    <w:p w:rsidR="000F55E3" w:rsidRPr="00D736B1" w:rsidRDefault="000F55E3" w:rsidP="000F55E3">
      <w:pPr>
        <w:spacing w:after="0"/>
        <w:rPr>
          <w:rFonts w:ascii="Times New Roman" w:hAnsi="Times New Roman" w:cs="Times New Roman"/>
        </w:rPr>
      </w:pPr>
    </w:p>
    <w:p w:rsidR="00AA54FE" w:rsidRDefault="00AA54FE" w:rsidP="000F55E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B272B" w:rsidRDefault="006B272B" w:rsidP="00E4105A">
      <w:pPr>
        <w:spacing w:after="0" w:line="14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3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Top Texas Locations for Fall 2016 Graduates by Percentag"/>
      </w:tblPr>
      <w:tblGrid>
        <w:gridCol w:w="4770"/>
        <w:gridCol w:w="4580"/>
      </w:tblGrid>
      <w:tr w:rsidR="00C90F7A" w:rsidRPr="00FE6422" w:rsidTr="00C90F7A">
        <w:trPr>
          <w:tblHeader/>
        </w:trPr>
        <w:tc>
          <w:tcPr>
            <w:tcW w:w="4770" w:type="dxa"/>
          </w:tcPr>
          <w:p w:rsidR="00C90F7A" w:rsidRPr="00FE6422" w:rsidRDefault="00C90F7A" w:rsidP="00FE6422">
            <w:pPr>
              <w:pStyle w:val="Heading3"/>
              <w:outlineLvl w:val="2"/>
              <w:rPr>
                <w:rFonts w:ascii="Times New Roman" w:hAnsi="Times New Roman" w:cs="Times New Roman"/>
                <w:b/>
                <w:color w:val="auto"/>
              </w:rPr>
            </w:pPr>
            <w:r w:rsidRPr="00FE6422">
              <w:rPr>
                <w:rFonts w:ascii="Times New Roman" w:hAnsi="Times New Roman" w:cs="Times New Roman"/>
                <w:b/>
                <w:color w:val="auto"/>
              </w:rPr>
              <w:t>Location</w:t>
            </w:r>
          </w:p>
        </w:tc>
        <w:tc>
          <w:tcPr>
            <w:tcW w:w="4580" w:type="dxa"/>
          </w:tcPr>
          <w:p w:rsidR="00C90F7A" w:rsidRPr="00FE6422" w:rsidRDefault="00C90F7A" w:rsidP="00FE6422">
            <w:pPr>
              <w:pStyle w:val="Heading3"/>
              <w:jc w:val="center"/>
              <w:outlineLvl w:val="2"/>
              <w:rPr>
                <w:rFonts w:ascii="Times New Roman" w:hAnsi="Times New Roman" w:cs="Times New Roman"/>
                <w:b/>
                <w:color w:val="auto"/>
              </w:rPr>
            </w:pPr>
            <w:r w:rsidRPr="00FE6422">
              <w:rPr>
                <w:rFonts w:ascii="Times New Roman" w:hAnsi="Times New Roman" w:cs="Times New Roman"/>
                <w:b/>
                <w:color w:val="auto"/>
              </w:rPr>
              <w:t>Percentage</w:t>
            </w:r>
          </w:p>
        </w:tc>
      </w:tr>
      <w:tr w:rsidR="00C90F7A" w:rsidTr="00C90F7A">
        <w:trPr>
          <w:tblHeader/>
        </w:trPr>
        <w:tc>
          <w:tcPr>
            <w:tcW w:w="4770" w:type="dxa"/>
          </w:tcPr>
          <w:p w:rsidR="00C90F7A" w:rsidRPr="009F44B9" w:rsidRDefault="00C90F7A" w:rsidP="00C90F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4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Killeen Metro Area  </w:t>
            </w:r>
          </w:p>
        </w:tc>
        <w:tc>
          <w:tcPr>
            <w:tcW w:w="4580" w:type="dxa"/>
          </w:tcPr>
          <w:p w:rsidR="00C90F7A" w:rsidRPr="009F44B9" w:rsidRDefault="00C90F7A" w:rsidP="00C90F7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sz w:val="24"/>
                <w:szCs w:val="24"/>
              </w:rPr>
              <w:t>50.5%</w:t>
            </w:r>
          </w:p>
        </w:tc>
      </w:tr>
      <w:tr w:rsidR="00C90F7A" w:rsidTr="00C90F7A">
        <w:trPr>
          <w:tblHeader/>
        </w:trPr>
        <w:tc>
          <w:tcPr>
            <w:tcW w:w="4770" w:type="dxa"/>
          </w:tcPr>
          <w:p w:rsidR="00C90F7A" w:rsidRPr="009F44B9" w:rsidRDefault="00C90F7A" w:rsidP="00C90F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4B9">
              <w:rPr>
                <w:rFonts w:ascii="Times New Roman" w:hAnsi="Times New Roman" w:cs="Times New Roman"/>
                <w:bCs/>
                <w:sz w:val="24"/>
                <w:szCs w:val="24"/>
              </w:rPr>
              <w:t>Temple</w:t>
            </w:r>
          </w:p>
        </w:tc>
        <w:tc>
          <w:tcPr>
            <w:tcW w:w="4580" w:type="dxa"/>
          </w:tcPr>
          <w:p w:rsidR="00C90F7A" w:rsidRPr="009F44B9" w:rsidRDefault="00C90F7A" w:rsidP="00C90F7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16.1</w:t>
            </w:r>
            <w:r w:rsidRPr="009F44B9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C90F7A" w:rsidTr="00C90F7A">
        <w:trPr>
          <w:tblHeader/>
        </w:trPr>
        <w:tc>
          <w:tcPr>
            <w:tcW w:w="4770" w:type="dxa"/>
          </w:tcPr>
          <w:p w:rsidR="00C90F7A" w:rsidRPr="009F44B9" w:rsidRDefault="00C90F7A" w:rsidP="00C90F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4B9">
              <w:rPr>
                <w:rFonts w:ascii="Times New Roman" w:hAnsi="Times New Roman" w:cs="Times New Roman"/>
                <w:bCs/>
                <w:sz w:val="24"/>
                <w:szCs w:val="24"/>
              </w:rPr>
              <w:t>Belton</w:t>
            </w:r>
          </w:p>
        </w:tc>
        <w:tc>
          <w:tcPr>
            <w:tcW w:w="4580" w:type="dxa"/>
          </w:tcPr>
          <w:p w:rsidR="00C90F7A" w:rsidRPr="009F44B9" w:rsidRDefault="00C90F7A" w:rsidP="00C90F7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8.6%</w:t>
            </w:r>
          </w:p>
        </w:tc>
      </w:tr>
      <w:tr w:rsidR="00C90F7A" w:rsidTr="00C90F7A">
        <w:trPr>
          <w:tblHeader/>
        </w:trPr>
        <w:tc>
          <w:tcPr>
            <w:tcW w:w="4770" w:type="dxa"/>
          </w:tcPr>
          <w:p w:rsidR="00C90F7A" w:rsidRPr="009F44B9" w:rsidRDefault="00C90F7A" w:rsidP="00C90F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4B9">
              <w:rPr>
                <w:rFonts w:ascii="Times New Roman" w:hAnsi="Times New Roman" w:cs="Times New Roman"/>
                <w:bCs/>
                <w:sz w:val="24"/>
                <w:szCs w:val="24"/>
              </w:rPr>
              <w:t>Austin Metro Area</w:t>
            </w:r>
          </w:p>
        </w:tc>
        <w:tc>
          <w:tcPr>
            <w:tcW w:w="4580" w:type="dxa"/>
          </w:tcPr>
          <w:p w:rsidR="00C90F7A" w:rsidRPr="009F44B9" w:rsidRDefault="00C90F7A" w:rsidP="00C90F7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7.5</w:t>
            </w:r>
            <w:r w:rsidRPr="009F44B9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</w:tbl>
    <w:p w:rsidR="006B272B" w:rsidRPr="00C90F7A" w:rsidRDefault="006B272B" w:rsidP="00C90F7A">
      <w:pPr>
        <w:pStyle w:val="Heading3"/>
        <w:rPr>
          <w:rFonts w:ascii="Times New Roman" w:hAnsi="Times New Roman" w:cs="Times New Roman"/>
          <w:b/>
          <w:color w:val="auto"/>
        </w:rPr>
      </w:pPr>
      <w:r w:rsidRPr="00C90F7A">
        <w:rPr>
          <w:rFonts w:ascii="Times New Roman" w:hAnsi="Times New Roman" w:cs="Times New Roman"/>
          <w:b/>
          <w:color w:val="auto"/>
        </w:rPr>
        <w:t>Top Texas Locations by Percentage</w:t>
      </w:r>
    </w:p>
    <w:p w:rsidR="00C90F7A" w:rsidRPr="00D736B1" w:rsidRDefault="00C90F7A" w:rsidP="00C90F7A">
      <w:pPr>
        <w:spacing w:after="0"/>
        <w:ind w:firstLine="360"/>
        <w:rPr>
          <w:rFonts w:ascii="Times New Roman" w:hAnsi="Times New Roman" w:cs="Times New Roman"/>
        </w:rPr>
      </w:pPr>
      <w:r w:rsidRPr="00D736B1">
        <w:rPr>
          <w:rFonts w:ascii="Times New Roman" w:hAnsi="Times New Roman" w:cs="Times New Roman"/>
        </w:rPr>
        <w:t>Notes:</w:t>
      </w:r>
    </w:p>
    <w:p w:rsidR="00C90F7A" w:rsidRPr="00D736B1" w:rsidRDefault="00C90F7A" w:rsidP="00C90F7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D736B1">
        <w:rPr>
          <w:rFonts w:ascii="Times New Roman" w:hAnsi="Times New Roman" w:cs="Times New Roman"/>
        </w:rPr>
        <w:t>Some students did not report location.</w:t>
      </w:r>
    </w:p>
    <w:p w:rsidR="00C90F7A" w:rsidRPr="00D736B1" w:rsidRDefault="00C90F7A" w:rsidP="00C90F7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D736B1">
        <w:rPr>
          <w:rFonts w:ascii="Times New Roman" w:hAnsi="Times New Roman" w:cs="Times New Roman"/>
        </w:rPr>
        <w:t>**Killeen Metro Area includes the following cities: Killeen, Harker Heights, Nolanville, Ft. Hood, and Copperas Cove</w:t>
      </w:r>
    </w:p>
    <w:p w:rsidR="00C90F7A" w:rsidRDefault="00C90F7A" w:rsidP="00C90F7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D736B1">
        <w:rPr>
          <w:rFonts w:ascii="Times New Roman" w:hAnsi="Times New Roman" w:cs="Times New Roman"/>
        </w:rPr>
        <w:t>**Austin Metro Area includes the following cities: Austin, Round Rock, and Georgetown</w:t>
      </w:r>
    </w:p>
    <w:p w:rsidR="00683E69" w:rsidRPr="000A40B8" w:rsidRDefault="00683E69" w:rsidP="00683E69">
      <w:pPr>
        <w:pStyle w:val="Heading1"/>
        <w:rPr>
          <w:rFonts w:ascii="Times New Roman" w:hAnsi="Times New Roman" w:cs="Times New Roman"/>
          <w:b/>
          <w:color w:val="000000" w:themeColor="text1"/>
        </w:rPr>
      </w:pPr>
      <w:r w:rsidRPr="000A40B8">
        <w:rPr>
          <w:rFonts w:ascii="Times New Roman" w:hAnsi="Times New Roman" w:cs="Times New Roman"/>
          <w:b/>
          <w:color w:val="000000" w:themeColor="text1"/>
        </w:rPr>
        <w:lastRenderedPageBreak/>
        <w:t>Spring, Summer &amp; Fall 2016 Graduation Survey Results</w:t>
      </w:r>
    </w:p>
    <w:p w:rsidR="00683E69" w:rsidRPr="000A40B8" w:rsidRDefault="00683E69" w:rsidP="00683E69">
      <w:pPr>
        <w:pStyle w:val="Heading2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A40B8">
        <w:rPr>
          <w:rFonts w:ascii="Times New Roman" w:hAnsi="Times New Roman" w:cs="Times New Roman"/>
          <w:b/>
          <w:color w:val="FF0000"/>
          <w:sz w:val="28"/>
          <w:szCs w:val="28"/>
        </w:rPr>
        <w:t>E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nrolled Military Service Members</w:t>
      </w:r>
    </w:p>
    <w:p w:rsidR="00683E69" w:rsidRPr="00865CE6" w:rsidRDefault="00683E69" w:rsidP="00683E69">
      <w:pPr>
        <w:pStyle w:val="Default"/>
        <w:rPr>
          <w:color w:val="auto"/>
        </w:rPr>
      </w:pPr>
      <w:r w:rsidRPr="00865CE6">
        <w:rPr>
          <w:color w:val="auto"/>
          <w:kern w:val="28"/>
          <w:sz w:val="20"/>
          <w:szCs w:val="20"/>
        </w:rPr>
        <w:t>The chart below is based on data collected by graduation survey respondents that planned on starting or continuing a military</w:t>
      </w:r>
      <w:r>
        <w:rPr>
          <w:color w:val="auto"/>
          <w:kern w:val="28"/>
          <w:sz w:val="20"/>
          <w:szCs w:val="20"/>
        </w:rPr>
        <w:t xml:space="preserve"> </w:t>
      </w:r>
      <w:r w:rsidRPr="00865CE6">
        <w:rPr>
          <w:color w:val="auto"/>
          <w:sz w:val="20"/>
          <w:szCs w:val="20"/>
        </w:rPr>
        <w:t>service career upon graduation.</w:t>
      </w:r>
    </w:p>
    <w:tbl>
      <w:tblPr>
        <w:tblW w:w="930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Table showing military service information of Spring, Summer, and Fall 2016 graduates"/>
      </w:tblPr>
      <w:tblGrid>
        <w:gridCol w:w="3090"/>
        <w:gridCol w:w="1530"/>
        <w:gridCol w:w="1620"/>
        <w:gridCol w:w="1440"/>
        <w:gridCol w:w="1620"/>
      </w:tblGrid>
      <w:tr w:rsidR="00683E69" w:rsidRPr="00850062" w:rsidTr="007B2862">
        <w:trPr>
          <w:trHeight w:hRule="exact" w:val="432"/>
          <w:tblHeader/>
          <w:jc w:val="center"/>
        </w:trPr>
        <w:tc>
          <w:tcPr>
            <w:tcW w:w="3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A2432"/>
            <w:vAlign w:val="center"/>
          </w:tcPr>
          <w:p w:rsidR="00683E69" w:rsidRPr="00D736B1" w:rsidRDefault="00683E69" w:rsidP="007B2862">
            <w:pPr>
              <w:pStyle w:val="Heading2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Military Service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A2432"/>
            <w:vAlign w:val="center"/>
          </w:tcPr>
          <w:p w:rsidR="00683E69" w:rsidRPr="00850062" w:rsidRDefault="00683E69" w:rsidP="007B2862">
            <w:pPr>
              <w:pStyle w:val="Heading2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Spring 2016</w:t>
            </w: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A2432"/>
            <w:vAlign w:val="center"/>
          </w:tcPr>
          <w:p w:rsidR="00683E69" w:rsidRPr="009D2D83" w:rsidRDefault="00683E69" w:rsidP="007B2862">
            <w:pPr>
              <w:pStyle w:val="Heading2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Summer 2016 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A2432"/>
            <w:vAlign w:val="center"/>
          </w:tcPr>
          <w:p w:rsidR="00683E69" w:rsidRPr="00850062" w:rsidRDefault="00683E69" w:rsidP="007B2862">
            <w:pPr>
              <w:pStyle w:val="Heading2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Fall 2016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A2432"/>
          </w:tcPr>
          <w:p w:rsidR="00683E69" w:rsidRDefault="00683E69" w:rsidP="007B2862">
            <w:pPr>
              <w:pStyle w:val="Heading2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Total</w:t>
            </w:r>
          </w:p>
        </w:tc>
      </w:tr>
      <w:tr w:rsidR="00683E69" w:rsidRPr="00D736B1" w:rsidTr="007B2862">
        <w:trPr>
          <w:trHeight w:hRule="exact" w:val="432"/>
          <w:tblHeader/>
          <w:jc w:val="center"/>
        </w:trPr>
        <w:tc>
          <w:tcPr>
            <w:tcW w:w="3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683E69" w:rsidRPr="00D736B1" w:rsidRDefault="00683E69" w:rsidP="007B2862">
            <w:pP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Army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683E69" w:rsidRPr="00D736B1" w:rsidRDefault="00683E69" w:rsidP="007B2862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16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683E69" w:rsidRPr="00D736B1" w:rsidRDefault="00683E69" w:rsidP="007B2862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683E69" w:rsidRPr="00D736B1" w:rsidRDefault="00683E69" w:rsidP="007B2862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9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</w:tcPr>
          <w:p w:rsidR="00683E69" w:rsidRDefault="00683E69" w:rsidP="007B2862">
            <w:pPr>
              <w:jc w:val="center"/>
              <w:rPr>
                <w:rFonts w:ascii="Times New Roman" w:hAnsi="Times New Roman" w:cs="Times New Roman"/>
                <w:color w:val="00204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27</w:t>
            </w:r>
          </w:p>
        </w:tc>
      </w:tr>
      <w:tr w:rsidR="00683E69" w:rsidRPr="00D736B1" w:rsidTr="007B2862">
        <w:trPr>
          <w:trHeight w:hRule="exact" w:val="432"/>
          <w:tblHeader/>
          <w:jc w:val="center"/>
        </w:trPr>
        <w:tc>
          <w:tcPr>
            <w:tcW w:w="3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683E69" w:rsidRPr="00D736B1" w:rsidRDefault="00683E69" w:rsidP="007B2862">
            <w:pP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Air Force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683E69" w:rsidRPr="00D736B1" w:rsidRDefault="00683E69" w:rsidP="007B2862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683E69" w:rsidRPr="00D736B1" w:rsidRDefault="00683E69" w:rsidP="007B2862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683E69" w:rsidRPr="00D736B1" w:rsidRDefault="00683E69" w:rsidP="007B2862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10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</w:tcPr>
          <w:p w:rsidR="00683E69" w:rsidRDefault="00683E69" w:rsidP="007B2862">
            <w:pPr>
              <w:jc w:val="center"/>
              <w:rPr>
                <w:rFonts w:ascii="Times New Roman" w:hAnsi="Times New Roman" w:cs="Times New Roman"/>
                <w:color w:val="00204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14</w:t>
            </w:r>
          </w:p>
        </w:tc>
      </w:tr>
      <w:tr w:rsidR="00683E69" w:rsidRPr="00D736B1" w:rsidTr="007B2862">
        <w:trPr>
          <w:trHeight w:hRule="exact" w:val="432"/>
          <w:tblHeader/>
          <w:jc w:val="center"/>
        </w:trPr>
        <w:tc>
          <w:tcPr>
            <w:tcW w:w="3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683E69" w:rsidRPr="00D736B1" w:rsidRDefault="00683E69" w:rsidP="007B2862">
            <w:pP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Marine Corps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683E69" w:rsidRPr="00D736B1" w:rsidRDefault="00683E69" w:rsidP="007B2862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683E69" w:rsidRPr="00D736B1" w:rsidRDefault="00683E69" w:rsidP="007B2862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683E69" w:rsidRPr="00D736B1" w:rsidRDefault="00683E69" w:rsidP="007B2862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</w:tcPr>
          <w:p w:rsidR="00683E69" w:rsidRDefault="00683E69" w:rsidP="007B2862">
            <w:pPr>
              <w:jc w:val="center"/>
              <w:rPr>
                <w:rFonts w:ascii="Times New Roman" w:hAnsi="Times New Roman" w:cs="Times New Roman"/>
                <w:color w:val="00204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1</w:t>
            </w:r>
          </w:p>
        </w:tc>
      </w:tr>
      <w:tr w:rsidR="00683E69" w:rsidRPr="00D736B1" w:rsidTr="007B2862">
        <w:trPr>
          <w:trHeight w:hRule="exact" w:val="432"/>
          <w:tblHeader/>
          <w:jc w:val="center"/>
        </w:trPr>
        <w:tc>
          <w:tcPr>
            <w:tcW w:w="3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683E69" w:rsidRPr="00D736B1" w:rsidRDefault="00683E69" w:rsidP="007B2862">
            <w:pP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Coast Guard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683E69" w:rsidRPr="00D736B1" w:rsidRDefault="00683E69" w:rsidP="007B2862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683E69" w:rsidRPr="00D736B1" w:rsidRDefault="00683E69" w:rsidP="007B2862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683E69" w:rsidRPr="00D736B1" w:rsidRDefault="00683E69" w:rsidP="007B2862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</w:tcPr>
          <w:p w:rsidR="00683E69" w:rsidRDefault="00683E69" w:rsidP="007B2862">
            <w:pPr>
              <w:jc w:val="center"/>
              <w:rPr>
                <w:rFonts w:ascii="Times New Roman" w:hAnsi="Times New Roman" w:cs="Times New Roman"/>
                <w:color w:val="00204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1</w:t>
            </w:r>
          </w:p>
        </w:tc>
      </w:tr>
      <w:tr w:rsidR="00683E69" w:rsidRPr="00D736B1" w:rsidTr="007B2862">
        <w:trPr>
          <w:trHeight w:hRule="exact" w:val="432"/>
          <w:tblHeader/>
          <w:jc w:val="center"/>
        </w:trPr>
        <w:tc>
          <w:tcPr>
            <w:tcW w:w="3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683E69" w:rsidRPr="00D736B1" w:rsidRDefault="00683E69" w:rsidP="007B2862">
            <w:pP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Navy</w:t>
            </w:r>
            <w:r w:rsidRPr="00D736B1"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683E69" w:rsidRPr="00D736B1" w:rsidRDefault="00683E69" w:rsidP="007B2862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683E69" w:rsidRPr="00D736B1" w:rsidRDefault="00683E69" w:rsidP="007B2862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683E69" w:rsidRPr="00D736B1" w:rsidRDefault="00683E69" w:rsidP="007B2862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</w:tcPr>
          <w:p w:rsidR="00683E69" w:rsidRDefault="00683E69" w:rsidP="007B2862">
            <w:pPr>
              <w:jc w:val="center"/>
              <w:rPr>
                <w:rFonts w:ascii="Times New Roman" w:hAnsi="Times New Roman" w:cs="Times New Roman"/>
                <w:color w:val="00204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1</w:t>
            </w:r>
          </w:p>
        </w:tc>
      </w:tr>
    </w:tbl>
    <w:p w:rsidR="00683E69" w:rsidRPr="007A0568" w:rsidRDefault="00683E69" w:rsidP="00683E69">
      <w:pPr>
        <w:spacing w:line="240" w:lineRule="auto"/>
        <w:rPr>
          <w:rFonts w:ascii="Times New Roman" w:hAnsi="Times New Roman" w:cs="Times New Roman"/>
          <w:i/>
          <w:iCs/>
          <w:color w:val="auto"/>
        </w:rPr>
      </w:pPr>
      <w:r w:rsidRPr="007A0568">
        <w:rPr>
          <w:rFonts w:ascii="Times New Roman" w:hAnsi="Times New Roman" w:cs="Times New Roman"/>
          <w:i/>
          <w:iCs/>
          <w:color w:val="auto"/>
        </w:rPr>
        <w:t xml:space="preserve">Table showing </w:t>
      </w:r>
      <w:r>
        <w:rPr>
          <w:rFonts w:ascii="Times New Roman" w:hAnsi="Times New Roman" w:cs="Times New Roman"/>
          <w:i/>
          <w:iCs/>
          <w:color w:val="auto"/>
        </w:rPr>
        <w:t xml:space="preserve">military service information of </w:t>
      </w:r>
      <w:proofErr w:type="gramStart"/>
      <w:r w:rsidRPr="007A0568">
        <w:rPr>
          <w:rFonts w:ascii="Times New Roman" w:hAnsi="Times New Roman" w:cs="Times New Roman"/>
          <w:i/>
          <w:iCs/>
          <w:color w:val="auto"/>
        </w:rPr>
        <w:t>Spring</w:t>
      </w:r>
      <w:proofErr w:type="gramEnd"/>
      <w:r w:rsidRPr="007A0568">
        <w:rPr>
          <w:rFonts w:ascii="Times New Roman" w:hAnsi="Times New Roman" w:cs="Times New Roman"/>
          <w:i/>
          <w:iCs/>
          <w:color w:val="auto"/>
        </w:rPr>
        <w:t>, Summer, and Fall 2016 graduates</w:t>
      </w:r>
    </w:p>
    <w:p w:rsidR="002A0B33" w:rsidRPr="00E4105A" w:rsidRDefault="002A0B33" w:rsidP="000A40B8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0A40B8">
        <w:rPr>
          <w:rFonts w:ascii="Times New Roman" w:hAnsi="Times New Roman" w:cs="Times New Roman"/>
          <w:b/>
          <w:color w:val="000000" w:themeColor="text1"/>
        </w:rPr>
        <w:t>Spring, Summer &amp; Fall 2016 Graduation Survey Results</w:t>
      </w:r>
    </w:p>
    <w:p w:rsidR="002A0B33" w:rsidRPr="000A40B8" w:rsidRDefault="002A0B33" w:rsidP="00683E69">
      <w:pPr>
        <w:pStyle w:val="Heading2"/>
        <w:spacing w:before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A40B8">
        <w:rPr>
          <w:rFonts w:ascii="Times New Roman" w:hAnsi="Times New Roman" w:cs="Times New Roman"/>
          <w:b/>
          <w:color w:val="FF0000"/>
          <w:sz w:val="28"/>
          <w:szCs w:val="28"/>
        </w:rPr>
        <w:t>State of Internships</w:t>
      </w:r>
    </w:p>
    <w:p w:rsidR="00CC11B6" w:rsidRPr="00D736B1" w:rsidRDefault="00CC11B6" w:rsidP="00CC11B6">
      <w:pPr>
        <w:rPr>
          <w:rFonts w:ascii="Times New Roman" w:hAnsi="Times New Roman" w:cs="Times New Roman"/>
          <w:color w:val="00204E"/>
        </w:rPr>
      </w:pPr>
      <w:r w:rsidRPr="00D736B1">
        <w:rPr>
          <w:rFonts w:ascii="Times New Roman" w:hAnsi="Times New Roman" w:cs="Times New Roman"/>
          <w:color w:val="00204E"/>
        </w:rPr>
        <w:t>National Association of Colleges and Employers (NACE) has stated students who complete an internship:</w:t>
      </w:r>
    </w:p>
    <w:p w:rsidR="00CC11B6" w:rsidRPr="00D736B1" w:rsidRDefault="00CC11B6" w:rsidP="00CC11B6">
      <w:pPr>
        <w:rPr>
          <w:rFonts w:ascii="Times New Roman" w:hAnsi="Times New Roman" w:cs="Times New Roman"/>
          <w:color w:val="00204E"/>
        </w:rPr>
      </w:pPr>
      <w:r w:rsidRPr="00D736B1">
        <w:rPr>
          <w:rFonts w:ascii="Times New Roman" w:hAnsi="Times New Roman" w:cs="Times New Roman"/>
          <w:color w:val="00204E"/>
        </w:rPr>
        <w:t>1) Get more job offer</w:t>
      </w:r>
      <w:r w:rsidR="006B304B" w:rsidRPr="00D736B1">
        <w:rPr>
          <w:rFonts w:ascii="Times New Roman" w:hAnsi="Times New Roman" w:cs="Times New Roman"/>
          <w:color w:val="00204E"/>
        </w:rPr>
        <w:t>s</w:t>
      </w:r>
      <w:proofErr w:type="gramStart"/>
      <w:r w:rsidR="006B304B" w:rsidRPr="00D736B1">
        <w:rPr>
          <w:rFonts w:ascii="Times New Roman" w:hAnsi="Times New Roman" w:cs="Times New Roman"/>
          <w:color w:val="00204E"/>
        </w:rPr>
        <w:t>,</w:t>
      </w:r>
      <w:proofErr w:type="gramEnd"/>
      <w:r w:rsidR="006B304B" w:rsidRPr="00D736B1">
        <w:rPr>
          <w:rFonts w:ascii="Times New Roman" w:hAnsi="Times New Roman" w:cs="Times New Roman"/>
          <w:color w:val="00204E"/>
        </w:rPr>
        <w:br/>
        <w:t>2) Get job offers sooner,</w:t>
      </w:r>
      <w:r w:rsidRPr="00D736B1">
        <w:rPr>
          <w:rFonts w:ascii="Times New Roman" w:hAnsi="Times New Roman" w:cs="Times New Roman"/>
          <w:color w:val="00204E"/>
        </w:rPr>
        <w:br/>
        <w:t>3)</w:t>
      </w:r>
      <w:r w:rsidR="006B304B" w:rsidRPr="00D736B1">
        <w:rPr>
          <w:rFonts w:ascii="Times New Roman" w:hAnsi="Times New Roman" w:cs="Times New Roman"/>
          <w:color w:val="00204E"/>
        </w:rPr>
        <w:t xml:space="preserve"> Have higher starting salaries.</w:t>
      </w:r>
      <w:r w:rsidRPr="00D736B1">
        <w:rPr>
          <w:rFonts w:ascii="Times New Roman" w:hAnsi="Times New Roman" w:cs="Times New Roman"/>
          <w:color w:val="00204E"/>
        </w:rPr>
        <w:br/>
        <w:t>(Information courtesy of NACE’s 2011 Student Survey Report.)</w:t>
      </w:r>
    </w:p>
    <w:p w:rsidR="00CC11B6" w:rsidRPr="00D736B1" w:rsidRDefault="00CC11B6" w:rsidP="00CC11B6">
      <w:pPr>
        <w:rPr>
          <w:rFonts w:ascii="Times New Roman" w:hAnsi="Times New Roman" w:cs="Times New Roman"/>
          <w:i/>
          <w:iCs/>
          <w:color w:val="00204E"/>
        </w:rPr>
      </w:pPr>
      <w:r w:rsidRPr="00D736B1">
        <w:rPr>
          <w:rFonts w:ascii="Times New Roman" w:hAnsi="Times New Roman" w:cs="Times New Roman"/>
          <w:i/>
          <w:iCs/>
          <w:color w:val="00204E"/>
        </w:rPr>
        <w:t>**The information presented here and on pg. 1</w:t>
      </w:r>
      <w:r w:rsidR="00194907">
        <w:rPr>
          <w:rFonts w:ascii="Times New Roman" w:hAnsi="Times New Roman" w:cs="Times New Roman"/>
          <w:i/>
          <w:iCs/>
          <w:color w:val="00204E"/>
        </w:rPr>
        <w:t>2</w:t>
      </w:r>
      <w:r w:rsidRPr="00D736B1">
        <w:rPr>
          <w:rFonts w:ascii="Times New Roman" w:hAnsi="Times New Roman" w:cs="Times New Roman"/>
          <w:i/>
          <w:iCs/>
          <w:color w:val="00204E"/>
        </w:rPr>
        <w:t xml:space="preserve"> shows the state of internships based on </w:t>
      </w:r>
      <w:proofErr w:type="gramStart"/>
      <w:r w:rsidRPr="00D736B1">
        <w:rPr>
          <w:rFonts w:ascii="Times New Roman" w:hAnsi="Times New Roman" w:cs="Times New Roman"/>
          <w:i/>
          <w:iCs/>
          <w:color w:val="00204E"/>
        </w:rPr>
        <w:t>Spring</w:t>
      </w:r>
      <w:proofErr w:type="gramEnd"/>
      <w:r w:rsidRPr="00D736B1">
        <w:rPr>
          <w:rFonts w:ascii="Times New Roman" w:hAnsi="Times New Roman" w:cs="Times New Roman"/>
          <w:i/>
          <w:iCs/>
          <w:color w:val="00204E"/>
        </w:rPr>
        <w:t>, Summer &amp; Fall 2016 graduate respondents to the graduation survey.</w:t>
      </w:r>
    </w:p>
    <w:p w:rsidR="00CB3A18" w:rsidRPr="007623B2" w:rsidRDefault="00CB3A18" w:rsidP="00683E69">
      <w:pPr>
        <w:pStyle w:val="Heading2"/>
        <w:spacing w:before="0"/>
        <w:rPr>
          <w:rFonts w:ascii="Times New Roman" w:hAnsi="Times New Roman" w:cs="Times New Roman"/>
          <w:color w:val="002060"/>
          <w:sz w:val="28"/>
          <w:szCs w:val="28"/>
        </w:rPr>
      </w:pPr>
      <w:r w:rsidRPr="007623B2">
        <w:rPr>
          <w:rFonts w:ascii="Times New Roman" w:hAnsi="Times New Roman" w:cs="Times New Roman"/>
          <w:color w:val="002060"/>
          <w:sz w:val="28"/>
          <w:szCs w:val="28"/>
        </w:rPr>
        <w:t>Internships:</w:t>
      </w:r>
    </w:p>
    <w:p w:rsidR="00534B26" w:rsidRPr="00D736B1" w:rsidRDefault="00FD3751" w:rsidP="00BC1B2B">
      <w:pPr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D736B1">
        <w:rPr>
          <w:rFonts w:ascii="Times New Roman" w:hAnsi="Times New Roman" w:cs="Times New Roman"/>
          <w:iCs/>
          <w:color w:val="auto"/>
          <w:sz w:val="24"/>
          <w:szCs w:val="24"/>
        </w:rPr>
        <w:t>Paid: 25% vs. Unpaid: 75%</w:t>
      </w:r>
    </w:p>
    <w:p w:rsidR="00FD3751" w:rsidRPr="007623B2" w:rsidRDefault="00FD3751" w:rsidP="007623B2">
      <w:pPr>
        <w:pStyle w:val="Heading2"/>
        <w:rPr>
          <w:rFonts w:ascii="Times New Roman" w:hAnsi="Times New Roman" w:cs="Times New Roman"/>
          <w:color w:val="002060"/>
          <w:sz w:val="28"/>
          <w:szCs w:val="28"/>
        </w:rPr>
      </w:pPr>
      <w:r w:rsidRPr="007623B2">
        <w:rPr>
          <w:rFonts w:ascii="Times New Roman" w:hAnsi="Times New Roman" w:cs="Times New Roman"/>
          <w:color w:val="002060"/>
          <w:sz w:val="28"/>
          <w:szCs w:val="28"/>
        </w:rPr>
        <w:t>Credit sought by those completing an internship:</w:t>
      </w:r>
    </w:p>
    <w:p w:rsidR="00FD3751" w:rsidRPr="00D736B1" w:rsidRDefault="00FD3751" w:rsidP="00BC1B2B">
      <w:pPr>
        <w:rPr>
          <w:rFonts w:ascii="Times New Roman" w:hAnsi="Times New Roman" w:cs="Times New Roman"/>
          <w:iCs/>
          <w:color w:val="auto"/>
          <w:sz w:val="24"/>
          <w:szCs w:val="28"/>
        </w:rPr>
      </w:pPr>
      <w:r w:rsidRPr="00D736B1">
        <w:rPr>
          <w:rFonts w:ascii="Times New Roman" w:hAnsi="Times New Roman" w:cs="Times New Roman"/>
          <w:iCs/>
          <w:color w:val="auto"/>
          <w:sz w:val="24"/>
          <w:szCs w:val="28"/>
        </w:rPr>
        <w:t>No: 32% Yes 68%</w:t>
      </w:r>
    </w:p>
    <w:p w:rsidR="00CB3A18" w:rsidRPr="007623B2" w:rsidRDefault="00CB3A18" w:rsidP="007623B2">
      <w:pPr>
        <w:pStyle w:val="Heading2"/>
        <w:rPr>
          <w:rFonts w:ascii="Times New Roman" w:hAnsi="Times New Roman" w:cs="Times New Roman"/>
          <w:color w:val="002060"/>
          <w:sz w:val="28"/>
          <w:szCs w:val="28"/>
        </w:rPr>
      </w:pPr>
      <w:r w:rsidRPr="007623B2">
        <w:rPr>
          <w:rFonts w:ascii="Times New Roman" w:hAnsi="Times New Roman" w:cs="Times New Roman"/>
          <w:color w:val="002060"/>
          <w:sz w:val="28"/>
          <w:szCs w:val="28"/>
        </w:rPr>
        <w:t>Spring 2016 Graduate Internship Participation:</w:t>
      </w:r>
    </w:p>
    <w:p w:rsidR="00CB3A18" w:rsidRPr="00D736B1" w:rsidRDefault="00CB3A18" w:rsidP="00683E69">
      <w:pPr>
        <w:spacing w:after="0"/>
        <w:rPr>
          <w:rFonts w:ascii="Times New Roman" w:hAnsi="Times New Roman" w:cs="Times New Roman"/>
          <w:iCs/>
          <w:color w:val="auto"/>
          <w:sz w:val="24"/>
          <w:szCs w:val="28"/>
        </w:rPr>
      </w:pPr>
      <w:r w:rsidRPr="00D736B1">
        <w:rPr>
          <w:rFonts w:ascii="Times New Roman" w:hAnsi="Times New Roman" w:cs="Times New Roman"/>
          <w:iCs/>
          <w:color w:val="auto"/>
          <w:sz w:val="24"/>
          <w:szCs w:val="28"/>
        </w:rPr>
        <w:t>Graduates that participated: 20%</w:t>
      </w:r>
    </w:p>
    <w:p w:rsidR="00CB3A18" w:rsidRPr="00D736B1" w:rsidRDefault="00CB3A18" w:rsidP="007A676E">
      <w:pPr>
        <w:rPr>
          <w:rFonts w:ascii="Times New Roman" w:hAnsi="Times New Roman" w:cs="Times New Roman"/>
          <w:iCs/>
          <w:color w:val="auto"/>
          <w:sz w:val="24"/>
          <w:szCs w:val="28"/>
        </w:rPr>
      </w:pPr>
      <w:r w:rsidRPr="00D736B1">
        <w:rPr>
          <w:rFonts w:ascii="Times New Roman" w:hAnsi="Times New Roman" w:cs="Times New Roman"/>
          <w:iCs/>
          <w:color w:val="auto"/>
          <w:sz w:val="24"/>
          <w:szCs w:val="28"/>
        </w:rPr>
        <w:t>Graduates that did not participate: 80%</w:t>
      </w:r>
    </w:p>
    <w:p w:rsidR="00CB3A18" w:rsidRPr="007623B2" w:rsidRDefault="00CB3A18" w:rsidP="007623B2">
      <w:pPr>
        <w:pStyle w:val="Heading2"/>
        <w:rPr>
          <w:rFonts w:ascii="Times New Roman" w:hAnsi="Times New Roman" w:cs="Times New Roman"/>
          <w:color w:val="002060"/>
          <w:sz w:val="28"/>
          <w:szCs w:val="28"/>
        </w:rPr>
      </w:pPr>
      <w:r w:rsidRPr="007623B2">
        <w:rPr>
          <w:rFonts w:ascii="Times New Roman" w:hAnsi="Times New Roman" w:cs="Times New Roman"/>
          <w:color w:val="002060"/>
          <w:sz w:val="28"/>
          <w:szCs w:val="28"/>
        </w:rPr>
        <w:t>Summer 2016 Graduate Internship Participation:</w:t>
      </w:r>
    </w:p>
    <w:p w:rsidR="00CB3A18" w:rsidRPr="00D736B1" w:rsidRDefault="00CB3A18" w:rsidP="00683E69">
      <w:pPr>
        <w:spacing w:after="0"/>
        <w:rPr>
          <w:rFonts w:ascii="Times New Roman" w:hAnsi="Times New Roman" w:cs="Times New Roman"/>
          <w:iCs/>
          <w:color w:val="auto"/>
          <w:sz w:val="24"/>
          <w:szCs w:val="28"/>
        </w:rPr>
      </w:pPr>
      <w:r w:rsidRPr="00D736B1">
        <w:rPr>
          <w:rFonts w:ascii="Times New Roman" w:hAnsi="Times New Roman" w:cs="Times New Roman"/>
          <w:iCs/>
          <w:color w:val="auto"/>
          <w:sz w:val="24"/>
          <w:szCs w:val="28"/>
        </w:rPr>
        <w:t>Graduates that participated: 22%</w:t>
      </w:r>
    </w:p>
    <w:p w:rsidR="00CB3A18" w:rsidRPr="00D736B1" w:rsidRDefault="00CB3A18" w:rsidP="00CB3A18">
      <w:pPr>
        <w:rPr>
          <w:rFonts w:ascii="Times New Roman" w:hAnsi="Times New Roman" w:cs="Times New Roman"/>
          <w:iCs/>
          <w:color w:val="auto"/>
          <w:sz w:val="24"/>
          <w:szCs w:val="28"/>
        </w:rPr>
      </w:pPr>
      <w:r w:rsidRPr="00D736B1">
        <w:rPr>
          <w:rFonts w:ascii="Times New Roman" w:hAnsi="Times New Roman" w:cs="Times New Roman"/>
          <w:iCs/>
          <w:color w:val="auto"/>
          <w:sz w:val="24"/>
          <w:szCs w:val="28"/>
        </w:rPr>
        <w:t>Graduates that did not participate: 78%</w:t>
      </w:r>
    </w:p>
    <w:p w:rsidR="00CB3A18" w:rsidRPr="007623B2" w:rsidRDefault="00CB3A18" w:rsidP="007623B2">
      <w:pPr>
        <w:pStyle w:val="Heading2"/>
        <w:rPr>
          <w:rFonts w:ascii="Times New Roman" w:hAnsi="Times New Roman" w:cs="Times New Roman"/>
          <w:color w:val="002060"/>
          <w:sz w:val="28"/>
          <w:szCs w:val="28"/>
        </w:rPr>
      </w:pPr>
      <w:r w:rsidRPr="007623B2">
        <w:rPr>
          <w:rFonts w:ascii="Times New Roman" w:hAnsi="Times New Roman" w:cs="Times New Roman"/>
          <w:color w:val="002060"/>
          <w:sz w:val="28"/>
          <w:szCs w:val="28"/>
        </w:rPr>
        <w:t>Fall 2016 Graduate Internship Participation:</w:t>
      </w:r>
    </w:p>
    <w:p w:rsidR="00CB3A18" w:rsidRPr="00D736B1" w:rsidRDefault="00CB3A18" w:rsidP="00683E69">
      <w:pPr>
        <w:spacing w:after="0"/>
        <w:rPr>
          <w:rFonts w:ascii="Times New Roman" w:hAnsi="Times New Roman" w:cs="Times New Roman"/>
          <w:iCs/>
          <w:color w:val="auto"/>
          <w:sz w:val="24"/>
          <w:szCs w:val="28"/>
        </w:rPr>
      </w:pPr>
      <w:r w:rsidRPr="00D736B1">
        <w:rPr>
          <w:rFonts w:ascii="Times New Roman" w:hAnsi="Times New Roman" w:cs="Times New Roman"/>
          <w:iCs/>
          <w:color w:val="auto"/>
          <w:sz w:val="24"/>
          <w:szCs w:val="28"/>
        </w:rPr>
        <w:t>Graduates that participated: 21%</w:t>
      </w:r>
    </w:p>
    <w:p w:rsidR="007A676E" w:rsidRPr="00D736B1" w:rsidRDefault="00CB3A18" w:rsidP="00CB3A18">
      <w:pPr>
        <w:rPr>
          <w:rFonts w:ascii="Times New Roman" w:hAnsi="Times New Roman" w:cs="Times New Roman"/>
          <w:iCs/>
          <w:color w:val="00204E"/>
          <w:sz w:val="28"/>
          <w:szCs w:val="28"/>
        </w:rPr>
      </w:pPr>
      <w:r w:rsidRPr="00D736B1">
        <w:rPr>
          <w:rFonts w:ascii="Times New Roman" w:hAnsi="Times New Roman" w:cs="Times New Roman"/>
          <w:iCs/>
          <w:color w:val="auto"/>
          <w:sz w:val="24"/>
          <w:szCs w:val="28"/>
        </w:rPr>
        <w:t>Graduates that did not participate: 79%</w:t>
      </w:r>
    </w:p>
    <w:p w:rsidR="00492D83" w:rsidRPr="00492D83" w:rsidRDefault="00492D83" w:rsidP="00D04FA4">
      <w:pPr>
        <w:pStyle w:val="Heading2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lastRenderedPageBreak/>
        <w:t>Percentage</w:t>
      </w:r>
      <w:r w:rsidRPr="00492D83">
        <w:rPr>
          <w:rFonts w:ascii="Times New Roman" w:hAnsi="Times New Roman" w:cs="Times New Roman"/>
          <w:color w:val="002060"/>
          <w:sz w:val="28"/>
          <w:szCs w:val="28"/>
        </w:rPr>
        <w:t xml:space="preserve"> of Completed Internships</w:t>
      </w:r>
    </w:p>
    <w:tbl>
      <w:tblPr>
        <w:tblW w:w="931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Table showing the number of internships completed by Spring, Summer, and Fall 2016 graduates"/>
      </w:tblPr>
      <w:tblGrid>
        <w:gridCol w:w="4000"/>
        <w:gridCol w:w="1710"/>
        <w:gridCol w:w="1890"/>
        <w:gridCol w:w="1710"/>
      </w:tblGrid>
      <w:tr w:rsidR="00492D83" w:rsidRPr="00850062" w:rsidTr="000F740F">
        <w:trPr>
          <w:trHeight w:hRule="exact" w:val="920"/>
          <w:tblHeader/>
          <w:jc w:val="center"/>
        </w:trPr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A2432"/>
            <w:vAlign w:val="center"/>
          </w:tcPr>
          <w:p w:rsidR="00492D83" w:rsidRPr="00492D83" w:rsidRDefault="00492D83" w:rsidP="007B2862">
            <w:pPr>
              <w:pStyle w:val="Heading2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Number of Internships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A2432"/>
            <w:vAlign w:val="center"/>
          </w:tcPr>
          <w:p w:rsidR="00492D83" w:rsidRDefault="00492D83" w:rsidP="00492D83">
            <w:pPr>
              <w:pStyle w:val="Heading2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% Completed</w:t>
            </w:r>
          </w:p>
          <w:p w:rsidR="00492D83" w:rsidRPr="00492D83" w:rsidRDefault="00492D83" w:rsidP="00492D83">
            <w:pPr>
              <w:jc w:val="center"/>
              <w:rPr>
                <w:rFonts w:ascii="Times New Roman" w:eastAsiaTheme="majorEastAsia" w:hAnsi="Times New Roman" w:cs="Times New Roman"/>
                <w:color w:val="FFFFFF"/>
                <w:sz w:val="24"/>
                <w:szCs w:val="24"/>
              </w:rPr>
            </w:pPr>
            <w:r w:rsidRPr="00492D83">
              <w:rPr>
                <w:rFonts w:ascii="Times New Roman" w:eastAsiaTheme="majorEastAsia" w:hAnsi="Times New Roman" w:cs="Times New Roman"/>
                <w:color w:val="FFFFFF"/>
                <w:sz w:val="24"/>
                <w:szCs w:val="24"/>
              </w:rPr>
              <w:t>Spring 2016</w:t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A2432"/>
            <w:vAlign w:val="center"/>
          </w:tcPr>
          <w:p w:rsidR="00492D83" w:rsidRDefault="00492D83" w:rsidP="007B2862">
            <w:pPr>
              <w:pStyle w:val="Heading2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% Completed</w:t>
            </w:r>
          </w:p>
          <w:p w:rsidR="00492D83" w:rsidRPr="009D2D83" w:rsidRDefault="00492D83" w:rsidP="007B2862">
            <w:pPr>
              <w:pStyle w:val="Heading2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Summer 2016 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A2432"/>
            <w:vAlign w:val="center"/>
          </w:tcPr>
          <w:p w:rsidR="00492D83" w:rsidRDefault="00492D83" w:rsidP="007B2862">
            <w:pPr>
              <w:pStyle w:val="Heading2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% Completed</w:t>
            </w:r>
          </w:p>
          <w:p w:rsidR="00492D83" w:rsidRPr="00850062" w:rsidRDefault="00492D83" w:rsidP="007B2862">
            <w:pPr>
              <w:pStyle w:val="Heading2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Fall 2016</w:t>
            </w:r>
          </w:p>
        </w:tc>
      </w:tr>
      <w:tr w:rsidR="00492D83" w:rsidRPr="00D736B1" w:rsidTr="000F740F">
        <w:trPr>
          <w:trHeight w:hRule="exact" w:val="432"/>
          <w:tblHeader/>
          <w:jc w:val="center"/>
        </w:trPr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492D83" w:rsidRPr="00D736B1" w:rsidRDefault="00492D83" w:rsidP="00492D83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1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492D83" w:rsidRPr="00D736B1" w:rsidRDefault="00492D83" w:rsidP="007B2862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55</w:t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492D83" w:rsidRPr="00D736B1" w:rsidRDefault="00492D83" w:rsidP="007B2862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61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492D83" w:rsidRPr="00D736B1" w:rsidRDefault="00492D83" w:rsidP="007B2862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66</w:t>
            </w:r>
          </w:p>
        </w:tc>
      </w:tr>
      <w:tr w:rsidR="00492D83" w:rsidRPr="00D736B1" w:rsidTr="000F740F">
        <w:trPr>
          <w:trHeight w:hRule="exact" w:val="432"/>
          <w:tblHeader/>
          <w:jc w:val="center"/>
        </w:trPr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492D83" w:rsidRPr="00D736B1" w:rsidRDefault="00492D83" w:rsidP="00492D83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2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492D83" w:rsidRPr="00D736B1" w:rsidRDefault="00492D83" w:rsidP="007B2862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26</w:t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492D83" w:rsidRPr="00D736B1" w:rsidRDefault="00492D83" w:rsidP="007B2862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35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492D83" w:rsidRPr="00D736B1" w:rsidRDefault="00492D83" w:rsidP="007B2862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21</w:t>
            </w:r>
          </w:p>
        </w:tc>
      </w:tr>
      <w:tr w:rsidR="00492D83" w:rsidRPr="00D736B1" w:rsidTr="000F740F">
        <w:trPr>
          <w:trHeight w:hRule="exact" w:val="432"/>
          <w:tblHeader/>
          <w:jc w:val="center"/>
        </w:trPr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492D83" w:rsidRPr="00D736B1" w:rsidRDefault="00492D83" w:rsidP="00492D83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3 or More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492D83" w:rsidRPr="00D736B1" w:rsidRDefault="00492D83" w:rsidP="007B2862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19</w:t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492D83" w:rsidRPr="00D736B1" w:rsidRDefault="00492D83" w:rsidP="007B2862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492D83" w:rsidRPr="00D736B1" w:rsidRDefault="00492D83" w:rsidP="007B2862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4E"/>
                <w:sz w:val="22"/>
                <w:szCs w:val="22"/>
              </w:rPr>
              <w:t>12</w:t>
            </w:r>
          </w:p>
        </w:tc>
      </w:tr>
    </w:tbl>
    <w:p w:rsidR="00492D83" w:rsidRDefault="00492D83" w:rsidP="00492D83">
      <w:pPr>
        <w:spacing w:after="0"/>
        <w:rPr>
          <w:rFonts w:ascii="Times New Roman" w:hAnsi="Times New Roman" w:cs="Times New Roman"/>
          <w:i/>
          <w:color w:val="auto"/>
          <w:kern w:val="0"/>
        </w:rPr>
      </w:pPr>
      <w:r>
        <w:rPr>
          <w:rFonts w:ascii="Times New Roman" w:hAnsi="Times New Roman" w:cs="Times New Roman"/>
          <w:i/>
          <w:color w:val="auto"/>
          <w:kern w:val="0"/>
        </w:rPr>
        <w:t xml:space="preserve">Table showing the number of internships completed by </w:t>
      </w:r>
      <w:proofErr w:type="gramStart"/>
      <w:r>
        <w:rPr>
          <w:rFonts w:ascii="Times New Roman" w:hAnsi="Times New Roman" w:cs="Times New Roman"/>
          <w:i/>
          <w:color w:val="auto"/>
          <w:kern w:val="0"/>
        </w:rPr>
        <w:t>Spring</w:t>
      </w:r>
      <w:proofErr w:type="gramEnd"/>
      <w:r>
        <w:rPr>
          <w:rFonts w:ascii="Times New Roman" w:hAnsi="Times New Roman" w:cs="Times New Roman"/>
          <w:i/>
          <w:color w:val="auto"/>
          <w:kern w:val="0"/>
        </w:rPr>
        <w:t>, Summer, and F</w:t>
      </w:r>
      <w:r w:rsidRPr="00743C98">
        <w:rPr>
          <w:rFonts w:ascii="Times New Roman" w:hAnsi="Times New Roman" w:cs="Times New Roman"/>
          <w:i/>
          <w:color w:val="auto"/>
          <w:kern w:val="0"/>
        </w:rPr>
        <w:t>all 2016 graduates</w:t>
      </w:r>
    </w:p>
    <w:p w:rsidR="00F55EEC" w:rsidRPr="00743C98" w:rsidRDefault="00F55EEC" w:rsidP="00492D83">
      <w:pPr>
        <w:spacing w:after="0"/>
        <w:rPr>
          <w:rFonts w:ascii="Times New Roman" w:hAnsi="Times New Roman" w:cs="Times New Roman"/>
          <w:i/>
          <w:color w:val="00204E"/>
        </w:rPr>
      </w:pPr>
    </w:p>
    <w:p w:rsidR="00534B26" w:rsidRPr="00D736B1" w:rsidRDefault="00534B26" w:rsidP="000A40B8">
      <w:pPr>
        <w:pStyle w:val="Heading1"/>
        <w:rPr>
          <w:rFonts w:ascii="Times New Roman" w:hAnsi="Times New Roman" w:cs="Times New Roman"/>
          <w:b/>
          <w:color w:val="auto"/>
          <w:kern w:val="0"/>
          <w:szCs w:val="24"/>
        </w:rPr>
      </w:pPr>
      <w:r w:rsidRPr="000A40B8">
        <w:rPr>
          <w:rFonts w:ascii="Times New Roman" w:hAnsi="Times New Roman" w:cs="Times New Roman"/>
          <w:b/>
          <w:color w:val="000000" w:themeColor="text1"/>
        </w:rPr>
        <w:t>Spring, Summer &amp; Fall 2016 Graduation Survey Results</w:t>
      </w:r>
    </w:p>
    <w:p w:rsidR="00534B26" w:rsidRPr="000A40B8" w:rsidRDefault="00534B26" w:rsidP="000A40B8">
      <w:pPr>
        <w:pStyle w:val="Heading2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A40B8">
        <w:rPr>
          <w:rFonts w:ascii="Times New Roman" w:hAnsi="Times New Roman" w:cs="Times New Roman"/>
          <w:b/>
          <w:color w:val="FF0000"/>
          <w:sz w:val="28"/>
          <w:szCs w:val="28"/>
        </w:rPr>
        <w:t>Career &amp; Professional Development Overview</w:t>
      </w:r>
    </w:p>
    <w:p w:rsidR="00534B26" w:rsidRPr="00FB6489" w:rsidRDefault="00534B26" w:rsidP="00FB6489">
      <w:pPr>
        <w:pStyle w:val="Heading3"/>
        <w:rPr>
          <w:rFonts w:ascii="Times New Roman" w:hAnsi="Times New Roman" w:cs="Times New Roman"/>
          <w:b/>
          <w:kern w:val="0"/>
        </w:rPr>
      </w:pPr>
      <w:r w:rsidRPr="00FB6489">
        <w:rPr>
          <w:rFonts w:ascii="Times New Roman" w:hAnsi="Times New Roman" w:cs="Times New Roman"/>
          <w:b/>
        </w:rPr>
        <w:t>Student Engagement by Service Need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Career &amp; Professional Development’s engagement with students based on their service needs"/>
      </w:tblPr>
      <w:tblGrid>
        <w:gridCol w:w="3868"/>
        <w:gridCol w:w="3870"/>
      </w:tblGrid>
      <w:tr w:rsidR="00534B26" w:rsidRPr="00D736B1" w:rsidTr="00743C98">
        <w:trPr>
          <w:trHeight w:hRule="exact" w:val="432"/>
          <w:tblHeader/>
        </w:trPr>
        <w:tc>
          <w:tcPr>
            <w:tcW w:w="38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A2432"/>
            <w:vAlign w:val="center"/>
          </w:tcPr>
          <w:p w:rsidR="00534B26" w:rsidRPr="00743C98" w:rsidRDefault="00534B26" w:rsidP="00743C98">
            <w:pPr>
              <w:pStyle w:val="Heading2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743C9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Interaction Type</w:t>
            </w:r>
          </w:p>
        </w:tc>
        <w:tc>
          <w:tcPr>
            <w:tcW w:w="3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A2432"/>
            <w:vAlign w:val="center"/>
          </w:tcPr>
          <w:p w:rsidR="00534B26" w:rsidRPr="00743C98" w:rsidRDefault="00BD2860" w:rsidP="00743C98">
            <w:pPr>
              <w:pStyle w:val="Heading2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743C9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Total </w:t>
            </w:r>
            <w:r w:rsidR="00534B26" w:rsidRPr="00743C9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Interactions</w:t>
            </w:r>
          </w:p>
        </w:tc>
      </w:tr>
      <w:tr w:rsidR="00534B26" w:rsidRPr="00D736B1" w:rsidTr="00D06070">
        <w:trPr>
          <w:trHeight w:hRule="exact" w:val="335"/>
          <w:tblHeader/>
        </w:trPr>
        <w:tc>
          <w:tcPr>
            <w:tcW w:w="38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534B26" w:rsidRPr="00D736B1" w:rsidRDefault="00534B26" w:rsidP="006B304B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</w:rPr>
              <w:t>R</w:t>
            </w:r>
            <w:r w:rsidRPr="00D736B1">
              <w:rPr>
                <w:rFonts w:ascii="Times New Roman" w:hAnsi="Times New Roman" w:cs="Times New Roman"/>
                <w:noProof/>
                <w:color w:val="00204E"/>
              </w:rPr>
              <w:t>é</w:t>
            </w:r>
            <w:r w:rsidRPr="00D736B1">
              <w:rPr>
                <w:rFonts w:ascii="Times New Roman" w:hAnsi="Times New Roman" w:cs="Times New Roman"/>
                <w:color w:val="00204E"/>
              </w:rPr>
              <w:t>sum</w:t>
            </w:r>
            <w:r w:rsidRPr="00D736B1">
              <w:rPr>
                <w:rFonts w:ascii="Times New Roman" w:hAnsi="Times New Roman" w:cs="Times New Roman"/>
                <w:noProof/>
                <w:color w:val="00204E"/>
              </w:rPr>
              <w:t>é</w:t>
            </w:r>
            <w:r w:rsidRPr="00D736B1">
              <w:rPr>
                <w:rFonts w:ascii="Times New Roman" w:hAnsi="Times New Roman" w:cs="Times New Roman"/>
                <w:color w:val="00204E"/>
              </w:rPr>
              <w:t>/Cover Letter Assistance</w:t>
            </w:r>
          </w:p>
        </w:tc>
        <w:tc>
          <w:tcPr>
            <w:tcW w:w="3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534B26" w:rsidRPr="00D736B1" w:rsidRDefault="00534B26" w:rsidP="00326BFC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</w:rPr>
              <w:t>302</w:t>
            </w:r>
          </w:p>
        </w:tc>
      </w:tr>
      <w:tr w:rsidR="00534B26" w:rsidRPr="00D736B1" w:rsidTr="00D06070">
        <w:trPr>
          <w:trHeight w:hRule="exact" w:val="362"/>
          <w:tblHeader/>
        </w:trPr>
        <w:tc>
          <w:tcPr>
            <w:tcW w:w="38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534B26" w:rsidRPr="00D736B1" w:rsidRDefault="00534B26" w:rsidP="00326BFC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</w:rPr>
              <w:t>Mock Interviews</w:t>
            </w:r>
          </w:p>
        </w:tc>
        <w:tc>
          <w:tcPr>
            <w:tcW w:w="3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534B26" w:rsidRPr="00D736B1" w:rsidRDefault="00534B26" w:rsidP="00326BFC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</w:rPr>
              <w:t>67</w:t>
            </w:r>
          </w:p>
        </w:tc>
      </w:tr>
      <w:tr w:rsidR="00534B26" w:rsidRPr="00D736B1" w:rsidTr="00743C98">
        <w:trPr>
          <w:trHeight w:hRule="exact" w:val="432"/>
          <w:tblHeader/>
        </w:trPr>
        <w:tc>
          <w:tcPr>
            <w:tcW w:w="38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534B26" w:rsidRPr="00D736B1" w:rsidRDefault="00534B26" w:rsidP="00326BFC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</w:rPr>
              <w:t>Internship Search</w:t>
            </w:r>
          </w:p>
        </w:tc>
        <w:tc>
          <w:tcPr>
            <w:tcW w:w="3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534B26" w:rsidRPr="00D736B1" w:rsidRDefault="00534B26" w:rsidP="00326BFC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</w:rPr>
              <w:t>18</w:t>
            </w:r>
          </w:p>
        </w:tc>
      </w:tr>
      <w:tr w:rsidR="00534B26" w:rsidRPr="00D736B1" w:rsidTr="00D06070">
        <w:trPr>
          <w:trHeight w:hRule="exact" w:val="380"/>
          <w:tblHeader/>
        </w:trPr>
        <w:tc>
          <w:tcPr>
            <w:tcW w:w="38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534B26" w:rsidRPr="00D736B1" w:rsidRDefault="00534B26" w:rsidP="006B304B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</w:rPr>
              <w:t>Workshop &amp; Class Presentation Attendance</w:t>
            </w:r>
          </w:p>
        </w:tc>
        <w:tc>
          <w:tcPr>
            <w:tcW w:w="3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534B26" w:rsidRPr="00D736B1" w:rsidRDefault="00534B26" w:rsidP="00326BFC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</w:rPr>
              <w:t>365</w:t>
            </w:r>
          </w:p>
        </w:tc>
      </w:tr>
      <w:tr w:rsidR="00534B26" w:rsidRPr="00D736B1" w:rsidTr="00D06070">
        <w:trPr>
          <w:trHeight w:hRule="exact" w:val="362"/>
          <w:tblHeader/>
        </w:trPr>
        <w:tc>
          <w:tcPr>
            <w:tcW w:w="38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534B26" w:rsidRPr="00D736B1" w:rsidRDefault="00534B26" w:rsidP="00326BFC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</w:rPr>
              <w:t>Career Guidance</w:t>
            </w:r>
          </w:p>
        </w:tc>
        <w:tc>
          <w:tcPr>
            <w:tcW w:w="3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534B26" w:rsidRPr="00D736B1" w:rsidRDefault="00534B26" w:rsidP="00326BFC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</w:rPr>
              <w:t>49</w:t>
            </w:r>
          </w:p>
        </w:tc>
      </w:tr>
      <w:tr w:rsidR="00534B26" w:rsidRPr="00D736B1" w:rsidTr="00D06070">
        <w:trPr>
          <w:trHeight w:hRule="exact" w:val="353"/>
          <w:tblHeader/>
        </w:trPr>
        <w:tc>
          <w:tcPr>
            <w:tcW w:w="38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534B26" w:rsidRPr="00D736B1" w:rsidRDefault="00534B26" w:rsidP="00326BFC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</w:rPr>
              <w:t>Career Fair Attendance</w:t>
            </w:r>
          </w:p>
        </w:tc>
        <w:tc>
          <w:tcPr>
            <w:tcW w:w="3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534B26" w:rsidRPr="00D736B1" w:rsidRDefault="00534B26" w:rsidP="00326BFC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</w:rPr>
              <w:t>331</w:t>
            </w:r>
          </w:p>
        </w:tc>
      </w:tr>
      <w:tr w:rsidR="00534B26" w:rsidRPr="00D736B1" w:rsidTr="00D06070">
        <w:trPr>
          <w:trHeight w:hRule="exact" w:val="380"/>
          <w:tblHeader/>
        </w:trPr>
        <w:tc>
          <w:tcPr>
            <w:tcW w:w="38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534B26" w:rsidRPr="00D736B1" w:rsidRDefault="00534B26" w:rsidP="00326BFC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</w:rPr>
              <w:t>Strong Interest Inventory Assessment</w:t>
            </w:r>
          </w:p>
        </w:tc>
        <w:tc>
          <w:tcPr>
            <w:tcW w:w="3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534B26" w:rsidRPr="00D736B1" w:rsidRDefault="00534B26" w:rsidP="00326BFC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</w:rPr>
              <w:t>64</w:t>
            </w:r>
          </w:p>
        </w:tc>
      </w:tr>
      <w:tr w:rsidR="00534B26" w:rsidRPr="00D736B1" w:rsidTr="00743C98">
        <w:trPr>
          <w:trHeight w:hRule="exact" w:val="432"/>
          <w:tblHeader/>
        </w:trPr>
        <w:tc>
          <w:tcPr>
            <w:tcW w:w="38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534B26" w:rsidRPr="00D736B1" w:rsidRDefault="00534B26" w:rsidP="00326BFC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b/>
                <w:bCs/>
                <w:color w:val="00204E"/>
              </w:rPr>
              <w:t>Total Interactions</w:t>
            </w:r>
          </w:p>
        </w:tc>
        <w:tc>
          <w:tcPr>
            <w:tcW w:w="3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534B26" w:rsidRPr="00D736B1" w:rsidRDefault="00534B26" w:rsidP="00326BFC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b/>
                <w:bCs/>
                <w:color w:val="00204E"/>
              </w:rPr>
              <w:t>1,196</w:t>
            </w:r>
          </w:p>
        </w:tc>
      </w:tr>
    </w:tbl>
    <w:p w:rsidR="00A6529D" w:rsidRPr="00FB6489" w:rsidRDefault="00B83754">
      <w:pPr>
        <w:spacing w:after="0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Table showing</w:t>
      </w:r>
      <w:r w:rsidR="00FB6489" w:rsidRPr="00FB6489">
        <w:rPr>
          <w:rFonts w:ascii="Times New Roman" w:hAnsi="Times New Roman" w:cs="Times New Roman"/>
          <w:bCs/>
          <w:i/>
        </w:rPr>
        <w:t xml:space="preserve"> C</w:t>
      </w:r>
      <w:r w:rsidR="0020554C">
        <w:rPr>
          <w:rFonts w:ascii="Times New Roman" w:hAnsi="Times New Roman" w:cs="Times New Roman"/>
          <w:bCs/>
          <w:i/>
        </w:rPr>
        <w:t>areer &amp;</w:t>
      </w:r>
      <w:r w:rsidR="00FB6489" w:rsidRPr="00FB6489">
        <w:rPr>
          <w:rFonts w:ascii="Times New Roman" w:hAnsi="Times New Roman" w:cs="Times New Roman"/>
          <w:bCs/>
          <w:i/>
        </w:rPr>
        <w:t>P</w:t>
      </w:r>
      <w:r w:rsidR="0020554C">
        <w:rPr>
          <w:rFonts w:ascii="Times New Roman" w:hAnsi="Times New Roman" w:cs="Times New Roman"/>
          <w:bCs/>
          <w:i/>
        </w:rPr>
        <w:t xml:space="preserve">rofessional </w:t>
      </w:r>
      <w:r w:rsidR="00FB6489" w:rsidRPr="00FB6489">
        <w:rPr>
          <w:rFonts w:ascii="Times New Roman" w:hAnsi="Times New Roman" w:cs="Times New Roman"/>
          <w:bCs/>
          <w:i/>
        </w:rPr>
        <w:t>D</w:t>
      </w:r>
      <w:r w:rsidR="0020554C">
        <w:rPr>
          <w:rFonts w:ascii="Times New Roman" w:hAnsi="Times New Roman" w:cs="Times New Roman"/>
          <w:bCs/>
          <w:i/>
        </w:rPr>
        <w:t>evelopment</w:t>
      </w:r>
      <w:r w:rsidR="00FB6489" w:rsidRPr="00FB6489">
        <w:rPr>
          <w:rFonts w:ascii="Times New Roman" w:hAnsi="Times New Roman" w:cs="Times New Roman"/>
          <w:bCs/>
          <w:i/>
        </w:rPr>
        <w:t>’s engagement with students based on their service needs</w:t>
      </w:r>
    </w:p>
    <w:p w:rsidR="00FB6489" w:rsidRDefault="00FB648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A676E" w:rsidRPr="00585748" w:rsidRDefault="007A676E" w:rsidP="00585748">
      <w:pPr>
        <w:pStyle w:val="Heading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85748">
        <w:rPr>
          <w:rFonts w:ascii="Times New Roman" w:hAnsi="Times New Roman" w:cs="Times New Roman"/>
          <w:b/>
          <w:color w:val="auto"/>
          <w:sz w:val="24"/>
          <w:szCs w:val="24"/>
        </w:rPr>
        <w:t>Employer Engagement</w:t>
      </w:r>
    </w:p>
    <w:p w:rsidR="007A676E" w:rsidRPr="00D736B1" w:rsidRDefault="007A676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736B1">
        <w:rPr>
          <w:rFonts w:ascii="Times New Roman" w:hAnsi="Times New Roman" w:cs="Times New Roman"/>
          <w:bCs/>
          <w:sz w:val="24"/>
          <w:szCs w:val="24"/>
        </w:rPr>
        <w:t>Active Employers</w:t>
      </w:r>
      <w:r w:rsidR="00D21836" w:rsidRPr="00D736B1">
        <w:rPr>
          <w:rFonts w:ascii="Times New Roman" w:hAnsi="Times New Roman" w:cs="Times New Roman"/>
          <w:bCs/>
          <w:sz w:val="24"/>
          <w:szCs w:val="24"/>
        </w:rPr>
        <w:tab/>
      </w:r>
      <w:r w:rsidR="00D21836" w:rsidRPr="00D736B1">
        <w:rPr>
          <w:rFonts w:ascii="Times New Roman" w:hAnsi="Times New Roman" w:cs="Times New Roman"/>
          <w:bCs/>
          <w:sz w:val="24"/>
          <w:szCs w:val="24"/>
        </w:rPr>
        <w:tab/>
      </w:r>
      <w:r w:rsidR="00D21836" w:rsidRPr="00D736B1">
        <w:rPr>
          <w:rFonts w:ascii="Times New Roman" w:hAnsi="Times New Roman" w:cs="Times New Roman"/>
          <w:bCs/>
          <w:sz w:val="24"/>
          <w:szCs w:val="24"/>
        </w:rPr>
        <w:tab/>
      </w:r>
      <w:r w:rsidR="00D21836" w:rsidRPr="00D736B1">
        <w:rPr>
          <w:rFonts w:ascii="Times New Roman" w:hAnsi="Times New Roman" w:cs="Times New Roman"/>
          <w:bCs/>
          <w:sz w:val="24"/>
          <w:szCs w:val="24"/>
        </w:rPr>
        <w:tab/>
        <w:t>1140</w:t>
      </w:r>
    </w:p>
    <w:p w:rsidR="007A676E" w:rsidRPr="00D736B1" w:rsidRDefault="007A676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736B1">
        <w:rPr>
          <w:rFonts w:ascii="Times New Roman" w:hAnsi="Times New Roman" w:cs="Times New Roman"/>
          <w:bCs/>
          <w:sz w:val="24"/>
          <w:szCs w:val="24"/>
        </w:rPr>
        <w:t>Employers attended Career Fairs</w:t>
      </w:r>
      <w:r w:rsidR="00D21836" w:rsidRPr="00D736B1">
        <w:rPr>
          <w:rFonts w:ascii="Times New Roman" w:hAnsi="Times New Roman" w:cs="Times New Roman"/>
          <w:bCs/>
          <w:sz w:val="24"/>
          <w:szCs w:val="24"/>
        </w:rPr>
        <w:tab/>
      </w:r>
      <w:r w:rsidR="00D21836" w:rsidRPr="00D736B1">
        <w:rPr>
          <w:rFonts w:ascii="Times New Roman" w:hAnsi="Times New Roman" w:cs="Times New Roman"/>
          <w:bCs/>
          <w:sz w:val="24"/>
          <w:szCs w:val="24"/>
        </w:rPr>
        <w:tab/>
        <w:t>60</w:t>
      </w:r>
    </w:p>
    <w:p w:rsidR="00743C98" w:rsidRDefault="007A676E" w:rsidP="00BC1B2B">
      <w:pPr>
        <w:rPr>
          <w:rFonts w:ascii="Times New Roman" w:hAnsi="Times New Roman" w:cs="Times New Roman"/>
          <w:bCs/>
          <w:sz w:val="24"/>
          <w:szCs w:val="24"/>
        </w:rPr>
      </w:pPr>
      <w:r w:rsidRPr="00D736B1">
        <w:rPr>
          <w:rFonts w:ascii="Times New Roman" w:hAnsi="Times New Roman" w:cs="Times New Roman"/>
          <w:bCs/>
          <w:sz w:val="24"/>
          <w:szCs w:val="24"/>
        </w:rPr>
        <w:t>Employer Job Postings on Hire Warriors</w:t>
      </w:r>
      <w:r w:rsidR="00D21836" w:rsidRPr="00D736B1">
        <w:rPr>
          <w:rFonts w:ascii="Times New Roman" w:hAnsi="Times New Roman" w:cs="Times New Roman"/>
          <w:bCs/>
          <w:sz w:val="24"/>
          <w:szCs w:val="24"/>
        </w:rPr>
        <w:tab/>
        <w:t>6673</w:t>
      </w:r>
    </w:p>
    <w:p w:rsidR="00D21836" w:rsidRPr="00585748" w:rsidRDefault="00D21836" w:rsidP="007473B1">
      <w:pPr>
        <w:pStyle w:val="Heading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85748">
        <w:rPr>
          <w:rFonts w:ascii="Times New Roman" w:hAnsi="Times New Roman" w:cs="Times New Roman"/>
          <w:b/>
          <w:color w:val="auto"/>
          <w:sz w:val="24"/>
          <w:szCs w:val="24"/>
        </w:rPr>
        <w:t>Employer Spotlight</w:t>
      </w:r>
    </w:p>
    <w:p w:rsidR="00D21836" w:rsidRPr="00B83754" w:rsidRDefault="00B83754">
      <w:pPr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B83754">
        <w:rPr>
          <w:rFonts w:ascii="Times New Roman" w:hAnsi="Times New Roman" w:cs="Times New Roman"/>
          <w:bCs/>
          <w:sz w:val="22"/>
          <w:szCs w:val="22"/>
        </w:rPr>
        <w:t xml:space="preserve">The following </w:t>
      </w:r>
      <w:r w:rsidR="00D21836" w:rsidRPr="00B83754">
        <w:rPr>
          <w:rFonts w:ascii="Times New Roman" w:hAnsi="Times New Roman" w:cs="Times New Roman"/>
          <w:bCs/>
          <w:sz w:val="22"/>
          <w:szCs w:val="22"/>
        </w:rPr>
        <w:t>are the t</w:t>
      </w:r>
      <w:r w:rsidR="00A6529D" w:rsidRPr="00B83754">
        <w:rPr>
          <w:rFonts w:ascii="Times New Roman" w:hAnsi="Times New Roman" w:cs="Times New Roman"/>
          <w:bCs/>
          <w:sz w:val="22"/>
          <w:szCs w:val="22"/>
        </w:rPr>
        <w:t xml:space="preserve">op employers that hired Texas </w:t>
      </w:r>
      <w:proofErr w:type="gramStart"/>
      <w:r w:rsidR="00A6529D" w:rsidRPr="00B83754">
        <w:rPr>
          <w:rFonts w:ascii="Times New Roman" w:hAnsi="Times New Roman" w:cs="Times New Roman"/>
          <w:bCs/>
          <w:sz w:val="22"/>
          <w:szCs w:val="22"/>
        </w:rPr>
        <w:t>A&amp;</w:t>
      </w:r>
      <w:r>
        <w:rPr>
          <w:rFonts w:ascii="Times New Roman" w:hAnsi="Times New Roman" w:cs="Times New Roman"/>
          <w:bCs/>
          <w:sz w:val="22"/>
          <w:szCs w:val="22"/>
        </w:rPr>
        <w:t>M</w:t>
      </w:r>
      <w:proofErr w:type="gramEnd"/>
      <w:r>
        <w:rPr>
          <w:rFonts w:ascii="Times New Roman" w:hAnsi="Times New Roman" w:cs="Times New Roman"/>
          <w:bCs/>
          <w:sz w:val="22"/>
          <w:szCs w:val="22"/>
        </w:rPr>
        <w:t xml:space="preserve"> – Central Texas graduates in F</w:t>
      </w:r>
      <w:r w:rsidR="00D21836" w:rsidRPr="00B83754">
        <w:rPr>
          <w:rFonts w:ascii="Times New Roman" w:hAnsi="Times New Roman" w:cs="Times New Roman"/>
          <w:bCs/>
          <w:sz w:val="22"/>
          <w:szCs w:val="22"/>
        </w:rPr>
        <w:t>all 2016.</w:t>
      </w:r>
    </w:p>
    <w:p w:rsidR="00D21836" w:rsidRPr="006265B8" w:rsidRDefault="00D21836" w:rsidP="00D2183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265B8">
        <w:rPr>
          <w:rFonts w:ascii="Times New Roman" w:hAnsi="Times New Roman" w:cs="Times New Roman"/>
          <w:bCs/>
          <w:sz w:val="24"/>
          <w:szCs w:val="24"/>
        </w:rPr>
        <w:t>Killeen Independent School District</w:t>
      </w:r>
    </w:p>
    <w:p w:rsidR="00D21836" w:rsidRPr="006265B8" w:rsidRDefault="00D21836" w:rsidP="00D2183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265B8">
        <w:rPr>
          <w:rFonts w:ascii="Times New Roman" w:hAnsi="Times New Roman" w:cs="Times New Roman"/>
          <w:bCs/>
          <w:sz w:val="24"/>
          <w:szCs w:val="24"/>
        </w:rPr>
        <w:t>Baylor Scott &amp; White Health</w:t>
      </w:r>
    </w:p>
    <w:p w:rsidR="00D21836" w:rsidRPr="006265B8" w:rsidRDefault="00D21836" w:rsidP="00D2183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265B8">
        <w:rPr>
          <w:rFonts w:ascii="Times New Roman" w:hAnsi="Times New Roman" w:cs="Times New Roman"/>
          <w:bCs/>
          <w:sz w:val="24"/>
          <w:szCs w:val="24"/>
        </w:rPr>
        <w:t>Central Texas College</w:t>
      </w:r>
    </w:p>
    <w:p w:rsidR="00743C98" w:rsidRDefault="00D21836" w:rsidP="00FB6489">
      <w:pPr>
        <w:pStyle w:val="ListParagraph"/>
        <w:widowControl/>
        <w:numPr>
          <w:ilvl w:val="0"/>
          <w:numId w:val="5"/>
        </w:numPr>
        <w:overflowPunct/>
        <w:autoSpaceDE/>
        <w:autoSpaceDN/>
        <w:adjustRightInd/>
        <w:spacing w:after="16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65B8">
        <w:rPr>
          <w:rFonts w:ascii="Times New Roman" w:hAnsi="Times New Roman" w:cs="Times New Roman"/>
          <w:bCs/>
          <w:sz w:val="24"/>
          <w:szCs w:val="24"/>
        </w:rPr>
        <w:t>Belton Independent School District</w:t>
      </w:r>
    </w:p>
    <w:p w:rsidR="00D06070" w:rsidRPr="00585748" w:rsidRDefault="00326BFC" w:rsidP="007473B1">
      <w:pPr>
        <w:pStyle w:val="Heading2"/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85748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Fields of Study</w:t>
      </w:r>
    </w:p>
    <w:p w:rsidR="00326BFC" w:rsidRPr="00585748" w:rsidRDefault="006265B8" w:rsidP="00585748">
      <w:pPr>
        <w:pStyle w:val="Heading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85748">
        <w:rPr>
          <w:rFonts w:ascii="Times New Roman" w:hAnsi="Times New Roman" w:cs="Times New Roman"/>
          <w:b/>
          <w:color w:val="auto"/>
          <w:sz w:val="24"/>
          <w:szCs w:val="24"/>
        </w:rPr>
        <w:t>Spring 2016 Field of Study</w:t>
      </w:r>
    </w:p>
    <w:p w:rsidR="006265B8" w:rsidRDefault="006265B8" w:rsidP="00326BF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Accounting: 4%</w:t>
      </w:r>
    </w:p>
    <w:p w:rsidR="006265B8" w:rsidRDefault="006265B8" w:rsidP="00326BF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Counseling &amp; Psychology: 19%</w:t>
      </w:r>
    </w:p>
    <w:p w:rsidR="006265B8" w:rsidRDefault="006265B8" w:rsidP="00326BF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Criminal Justice: 4%</w:t>
      </w:r>
    </w:p>
    <w:p w:rsidR="006265B8" w:rsidRDefault="006265B8" w:rsidP="00326BF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Education: 17%</w:t>
      </w:r>
    </w:p>
    <w:p w:rsidR="006265B8" w:rsidRDefault="006265B8" w:rsidP="00326BF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Liberal Studies: 4%</w:t>
      </w:r>
    </w:p>
    <w:p w:rsidR="006265B8" w:rsidRDefault="006265B8" w:rsidP="00326BF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Business</w:t>
      </w:r>
      <w:r w:rsidR="00D4538E">
        <w:rPr>
          <w:rFonts w:ascii="Times New Roman" w:hAnsi="Times New Roman" w:cs="Times New Roman"/>
          <w:bCs/>
          <w:sz w:val="24"/>
          <w:szCs w:val="24"/>
        </w:rPr>
        <w:t xml:space="preserve"> Administration</w:t>
      </w:r>
      <w:r>
        <w:rPr>
          <w:rFonts w:ascii="Times New Roman" w:hAnsi="Times New Roman" w:cs="Times New Roman"/>
          <w:bCs/>
          <w:sz w:val="24"/>
          <w:szCs w:val="24"/>
        </w:rPr>
        <w:t>: 9%</w:t>
      </w:r>
    </w:p>
    <w:p w:rsidR="006265B8" w:rsidRDefault="006265B8" w:rsidP="00326BF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Other &amp; Undecided: 13%</w:t>
      </w:r>
    </w:p>
    <w:p w:rsidR="006265B8" w:rsidRDefault="006265B8" w:rsidP="00326BF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Social Work: 19%</w:t>
      </w:r>
    </w:p>
    <w:p w:rsidR="006265B8" w:rsidRDefault="006265B8" w:rsidP="00BC1B2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Undisclosed: 11%</w:t>
      </w:r>
    </w:p>
    <w:p w:rsidR="006265B8" w:rsidRPr="00585748" w:rsidRDefault="006265B8" w:rsidP="00585748">
      <w:pPr>
        <w:pStyle w:val="Heading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85748">
        <w:rPr>
          <w:rFonts w:ascii="Times New Roman" w:hAnsi="Times New Roman" w:cs="Times New Roman"/>
          <w:b/>
          <w:color w:val="auto"/>
          <w:sz w:val="24"/>
          <w:szCs w:val="24"/>
        </w:rPr>
        <w:t>Summer 2016 Field of Study</w:t>
      </w:r>
    </w:p>
    <w:p w:rsidR="006265B8" w:rsidRPr="006265B8" w:rsidRDefault="006265B8" w:rsidP="006265B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265B8">
        <w:rPr>
          <w:rFonts w:ascii="Times New Roman" w:hAnsi="Times New Roman" w:cs="Times New Roman"/>
          <w:bCs/>
          <w:sz w:val="24"/>
          <w:szCs w:val="24"/>
        </w:rPr>
        <w:t xml:space="preserve">Counseling &amp; Psychology: </w:t>
      </w:r>
      <w:r w:rsidR="00566C0E">
        <w:rPr>
          <w:rFonts w:ascii="Times New Roman" w:hAnsi="Times New Roman" w:cs="Times New Roman"/>
          <w:bCs/>
          <w:sz w:val="24"/>
          <w:szCs w:val="24"/>
        </w:rPr>
        <w:t>15</w:t>
      </w:r>
      <w:r w:rsidRPr="006265B8">
        <w:rPr>
          <w:rFonts w:ascii="Times New Roman" w:hAnsi="Times New Roman" w:cs="Times New Roman"/>
          <w:bCs/>
          <w:sz w:val="24"/>
          <w:szCs w:val="24"/>
        </w:rPr>
        <w:t>%</w:t>
      </w:r>
    </w:p>
    <w:p w:rsidR="006265B8" w:rsidRPr="006265B8" w:rsidRDefault="006265B8" w:rsidP="006265B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265B8">
        <w:rPr>
          <w:rFonts w:ascii="Times New Roman" w:hAnsi="Times New Roman" w:cs="Times New Roman"/>
          <w:bCs/>
          <w:sz w:val="24"/>
          <w:szCs w:val="24"/>
        </w:rPr>
        <w:t>Criminal Justice:</w:t>
      </w:r>
      <w:r w:rsidR="00566C0E">
        <w:rPr>
          <w:rFonts w:ascii="Times New Roman" w:hAnsi="Times New Roman" w:cs="Times New Roman"/>
          <w:bCs/>
          <w:sz w:val="24"/>
          <w:szCs w:val="24"/>
        </w:rPr>
        <w:t xml:space="preserve"> 4%</w:t>
      </w:r>
    </w:p>
    <w:p w:rsidR="006265B8" w:rsidRPr="006265B8" w:rsidRDefault="00566C0E" w:rsidP="006265B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Computer Information Systems 4%</w:t>
      </w:r>
    </w:p>
    <w:p w:rsidR="006265B8" w:rsidRPr="006265B8" w:rsidRDefault="006265B8" w:rsidP="006265B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265B8">
        <w:rPr>
          <w:rFonts w:ascii="Times New Roman" w:hAnsi="Times New Roman" w:cs="Times New Roman"/>
          <w:bCs/>
          <w:sz w:val="24"/>
          <w:szCs w:val="24"/>
        </w:rPr>
        <w:t>Business</w:t>
      </w:r>
      <w:r w:rsidR="00566C0E">
        <w:rPr>
          <w:rFonts w:ascii="Times New Roman" w:hAnsi="Times New Roman" w:cs="Times New Roman"/>
          <w:bCs/>
          <w:sz w:val="24"/>
          <w:szCs w:val="24"/>
        </w:rPr>
        <w:t xml:space="preserve"> Administration</w:t>
      </w:r>
      <w:r w:rsidRPr="006265B8">
        <w:rPr>
          <w:rFonts w:ascii="Times New Roman" w:hAnsi="Times New Roman" w:cs="Times New Roman"/>
          <w:bCs/>
          <w:sz w:val="24"/>
          <w:szCs w:val="24"/>
        </w:rPr>
        <w:t>:</w:t>
      </w:r>
      <w:r w:rsidR="00566C0E">
        <w:rPr>
          <w:rFonts w:ascii="Times New Roman" w:hAnsi="Times New Roman" w:cs="Times New Roman"/>
          <w:bCs/>
          <w:sz w:val="24"/>
          <w:szCs w:val="24"/>
        </w:rPr>
        <w:t xml:space="preserve"> 11%</w:t>
      </w:r>
    </w:p>
    <w:p w:rsidR="006265B8" w:rsidRPr="006265B8" w:rsidRDefault="00566C0E" w:rsidP="006265B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Other Business: 12%</w:t>
      </w:r>
    </w:p>
    <w:p w:rsidR="006265B8" w:rsidRPr="006265B8" w:rsidRDefault="00566C0E" w:rsidP="006265B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Other &amp; Undecided: 23%</w:t>
      </w:r>
    </w:p>
    <w:p w:rsidR="006265B8" w:rsidRDefault="00566C0E" w:rsidP="006265B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Social Work: 23%</w:t>
      </w:r>
    </w:p>
    <w:p w:rsidR="00566C0E" w:rsidRDefault="00566C0E" w:rsidP="006265B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Health Care: 23%</w:t>
      </w:r>
    </w:p>
    <w:p w:rsidR="00A6529D" w:rsidRDefault="00A6529D" w:rsidP="006265B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265B8" w:rsidRPr="00585748" w:rsidRDefault="006265B8" w:rsidP="00BC1B2B">
      <w:pPr>
        <w:pStyle w:val="Heading2"/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85748">
        <w:rPr>
          <w:rFonts w:ascii="Times New Roman" w:hAnsi="Times New Roman" w:cs="Times New Roman"/>
          <w:b/>
          <w:color w:val="auto"/>
          <w:sz w:val="24"/>
          <w:szCs w:val="24"/>
        </w:rPr>
        <w:t>Fall 2016 Field of Study</w:t>
      </w:r>
    </w:p>
    <w:p w:rsidR="006265B8" w:rsidRPr="006265B8" w:rsidRDefault="006265B8" w:rsidP="006265B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265B8">
        <w:rPr>
          <w:rFonts w:ascii="Times New Roman" w:hAnsi="Times New Roman" w:cs="Times New Roman"/>
          <w:bCs/>
          <w:sz w:val="24"/>
          <w:szCs w:val="24"/>
        </w:rPr>
        <w:t xml:space="preserve">Accounting: </w:t>
      </w:r>
      <w:r w:rsidR="00566C0E">
        <w:rPr>
          <w:rFonts w:ascii="Times New Roman" w:hAnsi="Times New Roman" w:cs="Times New Roman"/>
          <w:bCs/>
          <w:sz w:val="24"/>
          <w:szCs w:val="24"/>
        </w:rPr>
        <w:t>4</w:t>
      </w:r>
      <w:r w:rsidRPr="006265B8">
        <w:rPr>
          <w:rFonts w:ascii="Times New Roman" w:hAnsi="Times New Roman" w:cs="Times New Roman"/>
          <w:bCs/>
          <w:sz w:val="24"/>
          <w:szCs w:val="24"/>
        </w:rPr>
        <w:t>%</w:t>
      </w:r>
    </w:p>
    <w:p w:rsidR="006265B8" w:rsidRPr="006265B8" w:rsidRDefault="006265B8" w:rsidP="006265B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265B8">
        <w:rPr>
          <w:rFonts w:ascii="Times New Roman" w:hAnsi="Times New Roman" w:cs="Times New Roman"/>
          <w:bCs/>
          <w:sz w:val="24"/>
          <w:szCs w:val="24"/>
        </w:rPr>
        <w:t>Counseling &amp; Psychology: 19%</w:t>
      </w:r>
    </w:p>
    <w:p w:rsidR="006265B8" w:rsidRPr="006265B8" w:rsidRDefault="006265B8" w:rsidP="006265B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265B8">
        <w:rPr>
          <w:rFonts w:ascii="Times New Roman" w:hAnsi="Times New Roman" w:cs="Times New Roman"/>
          <w:bCs/>
          <w:sz w:val="24"/>
          <w:szCs w:val="24"/>
        </w:rPr>
        <w:t>Criminal Justice:</w:t>
      </w:r>
      <w:r w:rsidR="00566C0E">
        <w:rPr>
          <w:rFonts w:ascii="Times New Roman" w:hAnsi="Times New Roman" w:cs="Times New Roman"/>
          <w:bCs/>
          <w:sz w:val="24"/>
          <w:szCs w:val="24"/>
        </w:rPr>
        <w:t xml:space="preserve"> 4%</w:t>
      </w:r>
    </w:p>
    <w:p w:rsidR="006265B8" w:rsidRPr="006265B8" w:rsidRDefault="006265B8" w:rsidP="006265B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265B8">
        <w:rPr>
          <w:rFonts w:ascii="Times New Roman" w:hAnsi="Times New Roman" w:cs="Times New Roman"/>
          <w:bCs/>
          <w:sz w:val="24"/>
          <w:szCs w:val="24"/>
        </w:rPr>
        <w:t>Education:</w:t>
      </w:r>
      <w:r w:rsidR="00566C0E">
        <w:rPr>
          <w:rFonts w:ascii="Times New Roman" w:hAnsi="Times New Roman" w:cs="Times New Roman"/>
          <w:bCs/>
          <w:sz w:val="24"/>
          <w:szCs w:val="24"/>
        </w:rPr>
        <w:t xml:space="preserve"> 17%</w:t>
      </w:r>
    </w:p>
    <w:p w:rsidR="006265B8" w:rsidRPr="006265B8" w:rsidRDefault="006265B8" w:rsidP="006265B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265B8">
        <w:rPr>
          <w:rFonts w:ascii="Times New Roman" w:hAnsi="Times New Roman" w:cs="Times New Roman"/>
          <w:bCs/>
          <w:sz w:val="24"/>
          <w:szCs w:val="24"/>
        </w:rPr>
        <w:t>Liberal Studies:</w:t>
      </w:r>
      <w:r w:rsidR="00566C0E">
        <w:rPr>
          <w:rFonts w:ascii="Times New Roman" w:hAnsi="Times New Roman" w:cs="Times New Roman"/>
          <w:bCs/>
          <w:sz w:val="24"/>
          <w:szCs w:val="24"/>
        </w:rPr>
        <w:t xml:space="preserve"> 4%</w:t>
      </w:r>
    </w:p>
    <w:p w:rsidR="006265B8" w:rsidRPr="006265B8" w:rsidRDefault="006265B8" w:rsidP="006265B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265B8">
        <w:rPr>
          <w:rFonts w:ascii="Times New Roman" w:hAnsi="Times New Roman" w:cs="Times New Roman"/>
          <w:bCs/>
          <w:sz w:val="24"/>
          <w:szCs w:val="24"/>
        </w:rPr>
        <w:t>Business</w:t>
      </w:r>
      <w:r w:rsidR="00566C0E">
        <w:rPr>
          <w:rFonts w:ascii="Times New Roman" w:hAnsi="Times New Roman" w:cs="Times New Roman"/>
          <w:bCs/>
          <w:sz w:val="24"/>
          <w:szCs w:val="24"/>
        </w:rPr>
        <w:t xml:space="preserve"> Administration</w:t>
      </w:r>
      <w:r w:rsidRPr="006265B8">
        <w:rPr>
          <w:rFonts w:ascii="Times New Roman" w:hAnsi="Times New Roman" w:cs="Times New Roman"/>
          <w:bCs/>
          <w:sz w:val="24"/>
          <w:szCs w:val="24"/>
        </w:rPr>
        <w:t>:</w:t>
      </w:r>
      <w:r w:rsidR="00566C0E">
        <w:rPr>
          <w:rFonts w:ascii="Times New Roman" w:hAnsi="Times New Roman" w:cs="Times New Roman"/>
          <w:bCs/>
          <w:sz w:val="24"/>
          <w:szCs w:val="24"/>
        </w:rPr>
        <w:t xml:space="preserve"> 9%</w:t>
      </w:r>
    </w:p>
    <w:p w:rsidR="006265B8" w:rsidRPr="006265B8" w:rsidRDefault="006265B8" w:rsidP="006265B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265B8">
        <w:rPr>
          <w:rFonts w:ascii="Times New Roman" w:hAnsi="Times New Roman" w:cs="Times New Roman"/>
          <w:bCs/>
          <w:sz w:val="24"/>
          <w:szCs w:val="24"/>
        </w:rPr>
        <w:t>Other &amp; Undecided:</w:t>
      </w:r>
      <w:r w:rsidR="00566C0E">
        <w:rPr>
          <w:rFonts w:ascii="Times New Roman" w:hAnsi="Times New Roman" w:cs="Times New Roman"/>
          <w:bCs/>
          <w:sz w:val="24"/>
          <w:szCs w:val="24"/>
        </w:rPr>
        <w:t xml:space="preserve"> 13%</w:t>
      </w:r>
    </w:p>
    <w:p w:rsidR="006265B8" w:rsidRPr="006265B8" w:rsidRDefault="006265B8" w:rsidP="006265B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265B8">
        <w:rPr>
          <w:rFonts w:ascii="Times New Roman" w:hAnsi="Times New Roman" w:cs="Times New Roman"/>
          <w:bCs/>
          <w:sz w:val="24"/>
          <w:szCs w:val="24"/>
        </w:rPr>
        <w:t>Social Work:</w:t>
      </w:r>
      <w:r w:rsidR="00566C0E">
        <w:rPr>
          <w:rFonts w:ascii="Times New Roman" w:hAnsi="Times New Roman" w:cs="Times New Roman"/>
          <w:bCs/>
          <w:sz w:val="24"/>
          <w:szCs w:val="24"/>
        </w:rPr>
        <w:t xml:space="preserve"> 19%</w:t>
      </w:r>
    </w:p>
    <w:p w:rsidR="006265B8" w:rsidRDefault="006265B8" w:rsidP="006265B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265B8">
        <w:rPr>
          <w:rFonts w:ascii="Times New Roman" w:hAnsi="Times New Roman" w:cs="Times New Roman"/>
          <w:bCs/>
          <w:sz w:val="24"/>
          <w:szCs w:val="24"/>
        </w:rPr>
        <w:t>Undisclosed:</w:t>
      </w:r>
      <w:r w:rsidR="00566C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538E">
        <w:rPr>
          <w:rFonts w:ascii="Times New Roman" w:hAnsi="Times New Roman" w:cs="Times New Roman"/>
          <w:bCs/>
          <w:sz w:val="24"/>
          <w:szCs w:val="24"/>
        </w:rPr>
        <w:t>11%</w:t>
      </w:r>
    </w:p>
    <w:p w:rsidR="00865CE6" w:rsidRDefault="00865CE6" w:rsidP="006265B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65CE6" w:rsidRPr="006265B8" w:rsidRDefault="00865CE6" w:rsidP="006265B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84E64" w:rsidRPr="00D736B1" w:rsidRDefault="00DC5058" w:rsidP="000A40B8">
      <w:pPr>
        <w:pStyle w:val="Heading1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884E64" w:rsidRPr="000A40B8">
        <w:rPr>
          <w:rFonts w:ascii="Times New Roman" w:hAnsi="Times New Roman" w:cs="Times New Roman"/>
          <w:b/>
          <w:color w:val="000000" w:themeColor="text1"/>
        </w:rPr>
        <w:lastRenderedPageBreak/>
        <w:t>Spring, Summer &amp; Fall 2016 Graduation Survey Results</w:t>
      </w:r>
    </w:p>
    <w:p w:rsidR="00884E64" w:rsidRPr="000A40B8" w:rsidRDefault="00884E64" w:rsidP="000A40B8">
      <w:pPr>
        <w:pStyle w:val="Heading2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A40B8">
        <w:rPr>
          <w:rFonts w:ascii="Times New Roman" w:hAnsi="Times New Roman" w:cs="Times New Roman"/>
          <w:b/>
          <w:color w:val="FF0000"/>
          <w:sz w:val="28"/>
          <w:szCs w:val="28"/>
        </w:rPr>
        <w:t>Career &amp; Professional Development Overview</w:t>
      </w:r>
    </w:p>
    <w:p w:rsidR="00884E64" w:rsidRPr="00066ED3" w:rsidRDefault="00884E64" w:rsidP="00066ED3">
      <w:pPr>
        <w:pStyle w:val="Heading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66ED3">
        <w:rPr>
          <w:rFonts w:ascii="Times New Roman" w:hAnsi="Times New Roman" w:cs="Times New Roman"/>
          <w:b/>
          <w:color w:val="auto"/>
          <w:sz w:val="24"/>
          <w:szCs w:val="24"/>
        </w:rPr>
        <w:t>Hiring Games</w:t>
      </w:r>
    </w:p>
    <w:p w:rsidR="002B0C24" w:rsidRDefault="002B0C24" w:rsidP="00884E64">
      <w:pPr>
        <w:spacing w:after="0"/>
        <w:rPr>
          <w:rFonts w:ascii="Times New Roman" w:hAnsi="Times New Roman" w:cs="Times New Roman"/>
          <w:bCs/>
          <w:color w:val="auto"/>
          <w:sz w:val="24"/>
          <w:szCs w:val="32"/>
        </w:rPr>
      </w:pPr>
      <w:r w:rsidRPr="00D736B1">
        <w:rPr>
          <w:rFonts w:ascii="Times New Roman" w:hAnsi="Times New Roman" w:cs="Times New Roman"/>
          <w:bCs/>
          <w:color w:val="auto"/>
          <w:sz w:val="24"/>
          <w:szCs w:val="32"/>
        </w:rPr>
        <w:t xml:space="preserve">In </w:t>
      </w:r>
      <w:proofErr w:type="gramStart"/>
      <w:r w:rsidRPr="00D736B1">
        <w:rPr>
          <w:rFonts w:ascii="Times New Roman" w:hAnsi="Times New Roman" w:cs="Times New Roman"/>
          <w:bCs/>
          <w:color w:val="auto"/>
          <w:sz w:val="24"/>
          <w:szCs w:val="32"/>
        </w:rPr>
        <w:t>Fall</w:t>
      </w:r>
      <w:proofErr w:type="gramEnd"/>
      <w:r w:rsidRPr="00D736B1">
        <w:rPr>
          <w:rFonts w:ascii="Times New Roman" w:hAnsi="Times New Roman" w:cs="Times New Roman"/>
          <w:bCs/>
          <w:color w:val="auto"/>
          <w:sz w:val="24"/>
          <w:szCs w:val="32"/>
        </w:rPr>
        <w:t xml:space="preserve"> 2016, Career &amp; Professional Development held a student competition. Student received points for utilizing Career &amp; Professional Development services. The students with the most points were recogni</w:t>
      </w:r>
      <w:r w:rsidR="00930A94">
        <w:rPr>
          <w:rFonts w:ascii="Times New Roman" w:hAnsi="Times New Roman" w:cs="Times New Roman"/>
          <w:bCs/>
          <w:color w:val="auto"/>
          <w:sz w:val="24"/>
          <w:szCs w:val="32"/>
        </w:rPr>
        <w:t>zed at the end of the semester.</w:t>
      </w:r>
    </w:p>
    <w:p w:rsidR="00930A94" w:rsidRDefault="00930A94" w:rsidP="00884E64">
      <w:pPr>
        <w:spacing w:after="0"/>
        <w:rPr>
          <w:rFonts w:ascii="Times New Roman" w:hAnsi="Times New Roman" w:cs="Times New Roman"/>
          <w:bCs/>
          <w:color w:val="auto"/>
          <w:sz w:val="24"/>
          <w:szCs w:val="32"/>
        </w:rPr>
      </w:pPr>
    </w:p>
    <w:p w:rsidR="002B0C24" w:rsidRPr="00066ED3" w:rsidRDefault="00DC5058" w:rsidP="00066ED3">
      <w:pPr>
        <w:pStyle w:val="Heading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66ED3">
        <w:rPr>
          <w:rFonts w:ascii="Times New Roman" w:hAnsi="Times New Roman" w:cs="Times New Roman"/>
          <w:b/>
          <w:color w:val="auto"/>
          <w:sz w:val="24"/>
          <w:szCs w:val="24"/>
        </w:rPr>
        <w:t>Fall 2016 Hiring Games Participating by College</w:t>
      </w:r>
    </w:p>
    <w:p w:rsidR="00DC5058" w:rsidRDefault="00DC5058" w:rsidP="00884E64">
      <w:pPr>
        <w:spacing w:after="0"/>
        <w:rPr>
          <w:rFonts w:ascii="Times New Roman" w:hAnsi="Times New Roman" w:cs="Times New Roman"/>
          <w:bCs/>
          <w:color w:val="auto"/>
          <w:sz w:val="24"/>
          <w:szCs w:val="32"/>
        </w:rPr>
      </w:pPr>
      <w:r>
        <w:rPr>
          <w:rFonts w:ascii="Times New Roman" w:hAnsi="Times New Roman" w:cs="Times New Roman"/>
          <w:bCs/>
          <w:color w:val="auto"/>
          <w:sz w:val="24"/>
          <w:szCs w:val="32"/>
        </w:rPr>
        <w:t>College of Business: 32%</w:t>
      </w:r>
    </w:p>
    <w:p w:rsidR="00DC5058" w:rsidRDefault="00DC5058" w:rsidP="00884E64">
      <w:pPr>
        <w:spacing w:after="0"/>
        <w:rPr>
          <w:rFonts w:ascii="Times New Roman" w:hAnsi="Times New Roman" w:cs="Times New Roman"/>
          <w:bCs/>
          <w:color w:val="auto"/>
          <w:sz w:val="24"/>
          <w:szCs w:val="32"/>
        </w:rPr>
      </w:pPr>
      <w:r>
        <w:rPr>
          <w:rFonts w:ascii="Times New Roman" w:hAnsi="Times New Roman" w:cs="Times New Roman"/>
          <w:bCs/>
          <w:color w:val="auto"/>
          <w:sz w:val="24"/>
          <w:szCs w:val="32"/>
        </w:rPr>
        <w:t>College of Arts &amp; Sciences: 31%</w:t>
      </w:r>
    </w:p>
    <w:p w:rsidR="00DC5058" w:rsidRDefault="00DC5058" w:rsidP="00884E64">
      <w:pPr>
        <w:spacing w:after="0"/>
        <w:rPr>
          <w:rFonts w:ascii="Times New Roman" w:hAnsi="Times New Roman" w:cs="Times New Roman"/>
          <w:bCs/>
          <w:color w:val="auto"/>
          <w:sz w:val="24"/>
          <w:szCs w:val="32"/>
        </w:rPr>
      </w:pPr>
      <w:r>
        <w:rPr>
          <w:rFonts w:ascii="Times New Roman" w:hAnsi="Times New Roman" w:cs="Times New Roman"/>
          <w:bCs/>
          <w:color w:val="auto"/>
          <w:sz w:val="24"/>
          <w:szCs w:val="32"/>
        </w:rPr>
        <w:t>College of Education: 18%</w:t>
      </w:r>
    </w:p>
    <w:p w:rsidR="00DC5058" w:rsidRPr="00DC5058" w:rsidRDefault="00DC5058" w:rsidP="00884E64">
      <w:pPr>
        <w:spacing w:after="0"/>
        <w:rPr>
          <w:rFonts w:ascii="Times New Roman" w:hAnsi="Times New Roman" w:cs="Times New Roman"/>
          <w:bCs/>
          <w:color w:val="auto"/>
          <w:sz w:val="24"/>
          <w:szCs w:val="32"/>
        </w:rPr>
      </w:pPr>
      <w:r>
        <w:rPr>
          <w:rFonts w:ascii="Times New Roman" w:hAnsi="Times New Roman" w:cs="Times New Roman"/>
          <w:bCs/>
          <w:color w:val="auto"/>
          <w:sz w:val="24"/>
          <w:szCs w:val="32"/>
        </w:rPr>
        <w:t>Undeclared: 19%</w:t>
      </w:r>
    </w:p>
    <w:p w:rsidR="00930A94" w:rsidRDefault="00930A94" w:rsidP="00884E64">
      <w:pPr>
        <w:spacing w:after="0"/>
        <w:rPr>
          <w:rFonts w:ascii="Times New Roman" w:hAnsi="Times New Roman" w:cs="Times New Roman"/>
          <w:b/>
          <w:bCs/>
          <w:color w:val="auto"/>
          <w:sz w:val="24"/>
          <w:szCs w:val="32"/>
        </w:rPr>
      </w:pPr>
    </w:p>
    <w:p w:rsidR="00884E64" w:rsidRPr="00066ED3" w:rsidRDefault="00884E64" w:rsidP="00066ED3">
      <w:pPr>
        <w:pStyle w:val="Heading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66ED3">
        <w:rPr>
          <w:rFonts w:ascii="Times New Roman" w:hAnsi="Times New Roman" w:cs="Times New Roman"/>
          <w:b/>
          <w:color w:val="auto"/>
          <w:sz w:val="24"/>
          <w:szCs w:val="24"/>
        </w:rPr>
        <w:t xml:space="preserve">Warriors </w:t>
      </w:r>
      <w:r w:rsidR="00DC5058" w:rsidRPr="00066ED3">
        <w:rPr>
          <w:rFonts w:ascii="Times New Roman" w:hAnsi="Times New Roman" w:cs="Times New Roman"/>
          <w:b/>
          <w:color w:val="auto"/>
          <w:sz w:val="24"/>
          <w:szCs w:val="24"/>
        </w:rPr>
        <w:t>i</w:t>
      </w:r>
      <w:r w:rsidRPr="00066ED3">
        <w:rPr>
          <w:rFonts w:ascii="Times New Roman" w:hAnsi="Times New Roman" w:cs="Times New Roman"/>
          <w:b/>
          <w:color w:val="auto"/>
          <w:sz w:val="24"/>
          <w:szCs w:val="24"/>
        </w:rPr>
        <w:t>n Policy</w:t>
      </w:r>
    </w:p>
    <w:p w:rsidR="002B0C24" w:rsidRPr="00D736B1" w:rsidRDefault="002B0C24" w:rsidP="00884E64">
      <w:pPr>
        <w:spacing w:after="0"/>
        <w:rPr>
          <w:rFonts w:ascii="Times New Roman" w:hAnsi="Times New Roman" w:cs="Times New Roman"/>
          <w:bCs/>
          <w:color w:val="auto"/>
          <w:sz w:val="24"/>
          <w:szCs w:val="32"/>
        </w:rPr>
      </w:pPr>
      <w:r w:rsidRPr="00D736B1">
        <w:rPr>
          <w:rFonts w:ascii="Times New Roman" w:hAnsi="Times New Roman" w:cs="Times New Roman"/>
          <w:bCs/>
          <w:color w:val="auto"/>
          <w:sz w:val="24"/>
          <w:szCs w:val="32"/>
        </w:rPr>
        <w:t xml:space="preserve">Warriors </w:t>
      </w:r>
      <w:r w:rsidR="00DC5058">
        <w:rPr>
          <w:rFonts w:ascii="Times New Roman" w:hAnsi="Times New Roman" w:cs="Times New Roman"/>
          <w:bCs/>
          <w:color w:val="auto"/>
          <w:sz w:val="24"/>
          <w:szCs w:val="32"/>
        </w:rPr>
        <w:t>i</w:t>
      </w:r>
      <w:r w:rsidRPr="00D736B1">
        <w:rPr>
          <w:rFonts w:ascii="Times New Roman" w:hAnsi="Times New Roman" w:cs="Times New Roman"/>
          <w:bCs/>
          <w:color w:val="auto"/>
          <w:sz w:val="24"/>
          <w:szCs w:val="32"/>
        </w:rPr>
        <w:t>n Policy Internship Program launched January 2017 for the 85</w:t>
      </w:r>
      <w:r w:rsidRPr="00D736B1">
        <w:rPr>
          <w:rFonts w:ascii="Times New Roman" w:hAnsi="Times New Roman" w:cs="Times New Roman"/>
          <w:bCs/>
          <w:color w:val="auto"/>
          <w:sz w:val="24"/>
          <w:szCs w:val="32"/>
          <w:vertAlign w:val="superscript"/>
        </w:rPr>
        <w:t>th</w:t>
      </w:r>
      <w:r w:rsidRPr="00D736B1">
        <w:rPr>
          <w:rFonts w:ascii="Times New Roman" w:hAnsi="Times New Roman" w:cs="Times New Roman"/>
          <w:bCs/>
          <w:color w:val="auto"/>
          <w:sz w:val="24"/>
          <w:szCs w:val="32"/>
        </w:rPr>
        <w:t xml:space="preserve"> Legislative Session. This program immerse students in the state policy making process.</w:t>
      </w:r>
    </w:p>
    <w:p w:rsidR="002B0C24" w:rsidRPr="00D736B1" w:rsidRDefault="002B0C24" w:rsidP="00884E64">
      <w:pPr>
        <w:spacing w:after="0"/>
        <w:rPr>
          <w:rFonts w:ascii="Times New Roman" w:hAnsi="Times New Roman" w:cs="Times New Roman"/>
          <w:b/>
          <w:bCs/>
          <w:color w:val="auto"/>
          <w:sz w:val="24"/>
          <w:szCs w:val="32"/>
        </w:rPr>
      </w:pPr>
    </w:p>
    <w:p w:rsidR="00884E64" w:rsidRPr="00066ED3" w:rsidRDefault="00884E64" w:rsidP="00066ED3">
      <w:pPr>
        <w:pStyle w:val="Heading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66ED3">
        <w:rPr>
          <w:rFonts w:ascii="Times New Roman" w:hAnsi="Times New Roman" w:cs="Times New Roman"/>
          <w:b/>
          <w:color w:val="auto"/>
          <w:sz w:val="24"/>
          <w:szCs w:val="24"/>
        </w:rPr>
        <w:t>Career Closet</w:t>
      </w:r>
    </w:p>
    <w:p w:rsidR="002B0C24" w:rsidRPr="00D736B1" w:rsidRDefault="002B0C24" w:rsidP="00884E64">
      <w:pPr>
        <w:spacing w:after="0"/>
        <w:rPr>
          <w:rFonts w:ascii="Times New Roman" w:hAnsi="Times New Roman" w:cs="Times New Roman"/>
          <w:bCs/>
          <w:color w:val="auto"/>
          <w:sz w:val="24"/>
          <w:szCs w:val="32"/>
        </w:rPr>
      </w:pPr>
      <w:r w:rsidRPr="00D736B1">
        <w:rPr>
          <w:rFonts w:ascii="Times New Roman" w:hAnsi="Times New Roman" w:cs="Times New Roman"/>
          <w:bCs/>
          <w:color w:val="auto"/>
          <w:sz w:val="24"/>
          <w:szCs w:val="32"/>
        </w:rPr>
        <w:t>January 2016 marked the launch of the university’s Career Closet provides business professional clothing to students.</w:t>
      </w:r>
    </w:p>
    <w:p w:rsidR="00884E64" w:rsidRPr="00D736B1" w:rsidRDefault="00D46B42" w:rsidP="000A40B8">
      <w:pPr>
        <w:pStyle w:val="Heading1"/>
        <w:rPr>
          <w:rFonts w:ascii="Times New Roman" w:hAnsi="Times New Roman" w:cs="Times New Roman"/>
          <w:b/>
          <w:color w:val="auto"/>
          <w:kern w:val="0"/>
          <w:szCs w:val="24"/>
        </w:rPr>
      </w:pPr>
      <w:r w:rsidRPr="00930A94">
        <w:rPr>
          <w:rFonts w:ascii="Times New Roman" w:hAnsi="Times New Roman" w:cs="Times New Roman"/>
          <w:iCs/>
          <w:color w:val="00204E"/>
          <w:sz w:val="28"/>
          <w:szCs w:val="28"/>
        </w:rPr>
        <w:br w:type="page"/>
      </w:r>
      <w:r w:rsidR="00884E64" w:rsidRPr="000A40B8">
        <w:rPr>
          <w:rFonts w:ascii="Times New Roman" w:hAnsi="Times New Roman" w:cs="Times New Roman"/>
          <w:b/>
          <w:color w:val="000000" w:themeColor="text1"/>
        </w:rPr>
        <w:lastRenderedPageBreak/>
        <w:t>Spring, Summer &amp; Fall 2016 Graduation Survey Results</w:t>
      </w:r>
    </w:p>
    <w:p w:rsidR="00884E64" w:rsidRDefault="00884E64" w:rsidP="000A40B8">
      <w:pPr>
        <w:pStyle w:val="Heading2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A40B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Appendix </w:t>
      </w:r>
      <w:r w:rsidR="00581A7C" w:rsidRPr="000A40B8">
        <w:rPr>
          <w:rFonts w:ascii="Times New Roman" w:hAnsi="Times New Roman" w:cs="Times New Roman"/>
          <w:b/>
          <w:color w:val="FF0000"/>
          <w:sz w:val="28"/>
          <w:szCs w:val="28"/>
        </w:rPr>
        <w:t>A</w:t>
      </w:r>
      <w:r w:rsidRPr="000A40B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Employment Categories and </w:t>
      </w:r>
      <w:r w:rsidR="00227053" w:rsidRPr="000A40B8">
        <w:rPr>
          <w:rFonts w:ascii="Times New Roman" w:hAnsi="Times New Roman" w:cs="Times New Roman"/>
          <w:b/>
          <w:color w:val="FF0000"/>
          <w:sz w:val="28"/>
          <w:szCs w:val="28"/>
        </w:rPr>
        <w:t>Subcategories</w:t>
      </w:r>
      <w:r w:rsidRPr="000A40B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tbl>
      <w:tblPr>
        <w:tblW w:w="1070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Employment Categories and Subcategories "/>
      </w:tblPr>
      <w:tblGrid>
        <w:gridCol w:w="2330"/>
        <w:gridCol w:w="8370"/>
      </w:tblGrid>
      <w:tr w:rsidR="00227053" w:rsidRPr="00D736B1" w:rsidTr="0020554C">
        <w:trPr>
          <w:trHeight w:val="745"/>
          <w:tblHeader/>
          <w:jc w:val="center"/>
        </w:trPr>
        <w:tc>
          <w:tcPr>
            <w:tcW w:w="23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A2432"/>
            <w:vAlign w:val="center"/>
          </w:tcPr>
          <w:p w:rsidR="00227053" w:rsidRPr="00743C98" w:rsidRDefault="00227053" w:rsidP="00743C98">
            <w:pPr>
              <w:pStyle w:val="Heading2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Primary NAICS</w:t>
            </w:r>
            <w:r w:rsidR="00AA54FE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r w:rsidRPr="00D736B1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Industry Category</w:t>
            </w:r>
          </w:p>
        </w:tc>
        <w:tc>
          <w:tcPr>
            <w:tcW w:w="8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A2432"/>
            <w:vAlign w:val="center"/>
          </w:tcPr>
          <w:p w:rsidR="00227053" w:rsidRPr="00743C98" w:rsidRDefault="00227053" w:rsidP="00743C98">
            <w:pPr>
              <w:pStyle w:val="Heading2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Primary NAICS Industry Subcategories</w:t>
            </w:r>
          </w:p>
        </w:tc>
      </w:tr>
      <w:tr w:rsidR="00227053" w:rsidRPr="00D736B1" w:rsidTr="0020554C">
        <w:trPr>
          <w:trHeight w:val="1465"/>
          <w:tblHeader/>
          <w:jc w:val="center"/>
        </w:trPr>
        <w:tc>
          <w:tcPr>
            <w:tcW w:w="23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227053" w:rsidRPr="00D736B1" w:rsidRDefault="00227053" w:rsidP="00326BFC">
            <w:pP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</w:rPr>
              <w:t>Professional, Scientific, &amp; Technical Services</w:t>
            </w:r>
          </w:p>
        </w:tc>
        <w:tc>
          <w:tcPr>
            <w:tcW w:w="8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227053" w:rsidRPr="00D736B1" w:rsidRDefault="00227053" w:rsidP="00DB4DBD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</w:rPr>
              <w:t>Accounting, Tax Preparation, Bookkeeping, &amp; Payroll Services; Advertising, Public Relations, &amp; Related Services; Architectural, Engineering, &amp; Related Services; Computer Systems Design &amp; Related Services; Custom Computer Programming Services; Legal Services; Management, Scientific, &amp; Technical Consulting Services; Scientific Research &amp; Development Services; Other Professional , Scientific, &amp; Technical Services</w:t>
            </w:r>
          </w:p>
        </w:tc>
      </w:tr>
      <w:tr w:rsidR="00227053" w:rsidRPr="00D736B1" w:rsidTr="0020554C">
        <w:trPr>
          <w:trHeight w:val="880"/>
          <w:tblHeader/>
          <w:jc w:val="center"/>
        </w:trPr>
        <w:tc>
          <w:tcPr>
            <w:tcW w:w="23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227053" w:rsidRPr="00D736B1" w:rsidRDefault="00227053" w:rsidP="00326BFC">
            <w:pP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</w:rPr>
              <w:t>Finance &amp; Insurance</w:t>
            </w:r>
          </w:p>
        </w:tc>
        <w:tc>
          <w:tcPr>
            <w:tcW w:w="8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227053" w:rsidRPr="00D736B1" w:rsidRDefault="00227053" w:rsidP="00DB4DBD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</w:rPr>
              <w:t>Credit Intermediation &amp; Related Activities; Funds, Trusts, &amp; Other Financial Vehicles; Insurance Carriers &amp; Related Activities; Monetary Authorities-Central Bank; Securities, Commodity Contracts, &amp; Other Financial Investment Activities</w:t>
            </w:r>
          </w:p>
        </w:tc>
      </w:tr>
      <w:tr w:rsidR="00227053" w:rsidRPr="00D736B1" w:rsidTr="0020554C">
        <w:trPr>
          <w:trHeight w:val="610"/>
          <w:tblHeader/>
          <w:jc w:val="center"/>
        </w:trPr>
        <w:tc>
          <w:tcPr>
            <w:tcW w:w="23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227053" w:rsidRPr="00D736B1" w:rsidRDefault="00227053" w:rsidP="00326BFC">
            <w:pP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</w:rPr>
              <w:t>Information</w:t>
            </w:r>
          </w:p>
        </w:tc>
        <w:tc>
          <w:tcPr>
            <w:tcW w:w="8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227053" w:rsidRPr="00D736B1" w:rsidRDefault="00227053" w:rsidP="00DB4DBD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</w:rPr>
              <w:t>Broadcasting (except internet); Data Processing; Motion Picture &amp; Sound Recording Industries; Publishing Industries (except Internet); Telecommunications; Other Information Services</w:t>
            </w:r>
          </w:p>
        </w:tc>
      </w:tr>
      <w:tr w:rsidR="00227053" w:rsidRPr="00D736B1" w:rsidTr="0020554C">
        <w:trPr>
          <w:trHeight w:val="520"/>
          <w:tblHeader/>
          <w:jc w:val="center"/>
        </w:trPr>
        <w:tc>
          <w:tcPr>
            <w:tcW w:w="23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227053" w:rsidRPr="00D736B1" w:rsidRDefault="00227053" w:rsidP="00326BFC">
            <w:pP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</w:rPr>
              <w:t>Educational Services</w:t>
            </w:r>
          </w:p>
        </w:tc>
        <w:tc>
          <w:tcPr>
            <w:tcW w:w="8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227053" w:rsidRPr="00D736B1" w:rsidRDefault="00227053" w:rsidP="00326BFC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</w:rPr>
              <w:t>College, Universities, &amp; Professional Schools; Elementary &amp; Secondary Schools; Other Schools &amp; Instruction</w:t>
            </w:r>
          </w:p>
        </w:tc>
      </w:tr>
      <w:tr w:rsidR="00227053" w:rsidRPr="00D736B1" w:rsidTr="0020554C">
        <w:trPr>
          <w:trHeight w:val="853"/>
          <w:tblHeader/>
          <w:jc w:val="center"/>
        </w:trPr>
        <w:tc>
          <w:tcPr>
            <w:tcW w:w="23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227053" w:rsidRPr="00D736B1" w:rsidRDefault="00227053" w:rsidP="00326BFC">
            <w:pP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</w:rPr>
              <w:t>Manufacturing</w:t>
            </w:r>
          </w:p>
        </w:tc>
        <w:tc>
          <w:tcPr>
            <w:tcW w:w="8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227053" w:rsidRPr="00D736B1" w:rsidRDefault="00227053" w:rsidP="00DB4DBD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</w:rPr>
              <w:t>Apparel Manufacturing; Beverage Manufacturing; Chemical Manufacturing; Computer &amp; Electronic Products Manufacturing; Paper Manufacturing; Petroleum &amp; Coal Products Manufacturing; Textile Mills; Transportation Equipment Manufacturing; Other Manufacturing</w:t>
            </w:r>
          </w:p>
        </w:tc>
      </w:tr>
      <w:tr w:rsidR="00227053" w:rsidRPr="00D736B1" w:rsidTr="0020554C">
        <w:trPr>
          <w:trHeight w:val="520"/>
          <w:tblHeader/>
          <w:jc w:val="center"/>
        </w:trPr>
        <w:tc>
          <w:tcPr>
            <w:tcW w:w="23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227053" w:rsidRPr="00D736B1" w:rsidRDefault="00227053" w:rsidP="00326BFC">
            <w:pP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</w:rPr>
              <w:t xml:space="preserve">Administrative &amp; Support </w:t>
            </w:r>
          </w:p>
        </w:tc>
        <w:tc>
          <w:tcPr>
            <w:tcW w:w="8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227053" w:rsidRPr="00D736B1" w:rsidRDefault="00227053" w:rsidP="00326BFC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</w:rPr>
              <w:t>Business Support Services; Employment Services; Travel Arrangement &amp; Reservation Services; Other Administrative &amp; Support Services</w:t>
            </w:r>
          </w:p>
        </w:tc>
      </w:tr>
      <w:tr w:rsidR="00227053" w:rsidRPr="00D736B1" w:rsidTr="0020554C">
        <w:trPr>
          <w:trHeight w:val="583"/>
          <w:tblHeader/>
          <w:jc w:val="center"/>
        </w:trPr>
        <w:tc>
          <w:tcPr>
            <w:tcW w:w="23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227053" w:rsidRPr="00D736B1" w:rsidRDefault="00227053" w:rsidP="00326BFC">
            <w:pP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</w:rPr>
              <w:t>Health Care &amp; Social Assistance</w:t>
            </w:r>
          </w:p>
        </w:tc>
        <w:tc>
          <w:tcPr>
            <w:tcW w:w="8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227053" w:rsidRPr="00D736B1" w:rsidRDefault="00227053" w:rsidP="00326BFC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</w:rPr>
              <w:t>Ambulatory Health Care Services; Hospitals &amp; Nursing Facilities; Social Assistance</w:t>
            </w:r>
          </w:p>
        </w:tc>
      </w:tr>
      <w:tr w:rsidR="00227053" w:rsidRPr="00D736B1" w:rsidTr="0020554C">
        <w:trPr>
          <w:trHeight w:val="808"/>
          <w:tblHeader/>
          <w:jc w:val="center"/>
        </w:trPr>
        <w:tc>
          <w:tcPr>
            <w:tcW w:w="23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227053" w:rsidRPr="00D736B1" w:rsidRDefault="00227053" w:rsidP="00326BFC">
            <w:pP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</w:rPr>
              <w:t>Public Administration</w:t>
            </w:r>
          </w:p>
        </w:tc>
        <w:tc>
          <w:tcPr>
            <w:tcW w:w="8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227053" w:rsidRPr="00D736B1" w:rsidRDefault="00227053" w:rsidP="00DB4DBD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</w:rPr>
              <w:t>Administration of Human Resource Programs; Executive, Legislative, &amp; Other General Government Support; Justice, Public Order, &amp; Safety Activities; National Security &amp; International Affairs; Space Research &amp; Technology</w:t>
            </w:r>
          </w:p>
        </w:tc>
      </w:tr>
      <w:tr w:rsidR="00227053" w:rsidRPr="00D736B1" w:rsidTr="0020554C">
        <w:trPr>
          <w:trHeight w:val="322"/>
          <w:tblHeader/>
          <w:jc w:val="center"/>
        </w:trPr>
        <w:tc>
          <w:tcPr>
            <w:tcW w:w="23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227053" w:rsidRPr="00D736B1" w:rsidRDefault="00227053" w:rsidP="00326BFC">
            <w:pP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</w:rPr>
              <w:t>Construction</w:t>
            </w:r>
          </w:p>
        </w:tc>
        <w:tc>
          <w:tcPr>
            <w:tcW w:w="8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227053" w:rsidRPr="00D736B1" w:rsidRDefault="00227053" w:rsidP="00326BFC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</w:rPr>
              <w:t>Construction of Buildings; Heavy &amp; Civil Engineering Construction; Specialty Trade Contractors</w:t>
            </w:r>
          </w:p>
        </w:tc>
      </w:tr>
      <w:tr w:rsidR="00227053" w:rsidRPr="00D736B1" w:rsidTr="0020554C">
        <w:trPr>
          <w:trHeight w:val="988"/>
          <w:tblHeader/>
          <w:jc w:val="center"/>
        </w:trPr>
        <w:tc>
          <w:tcPr>
            <w:tcW w:w="23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227053" w:rsidRPr="00D736B1" w:rsidRDefault="00227053" w:rsidP="00326BFC">
            <w:pPr>
              <w:spacing w:after="0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</w:rPr>
              <w:t>Wholesale Trade</w:t>
            </w:r>
          </w:p>
        </w:tc>
        <w:tc>
          <w:tcPr>
            <w:tcW w:w="8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227053" w:rsidRPr="00D736B1" w:rsidRDefault="00227053" w:rsidP="00DB4DBD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</w:rPr>
              <w:t>Household Appliances &amp; Electronic Goods Merchant Wholesales; Machinery, Equipment, &amp; Supplies Merchant Wholesales; Professional &amp; Commercial Equipment &amp; Supplies Merchant Wholesales; Lumber &amp; Other Construction Materials and Merchant Wholesales; Grocery &amp; Related Product Merchant Wholesalers</w:t>
            </w:r>
          </w:p>
        </w:tc>
      </w:tr>
      <w:tr w:rsidR="00227053" w:rsidRPr="00D736B1" w:rsidTr="0020554C">
        <w:trPr>
          <w:trHeight w:val="502"/>
          <w:tblHeader/>
          <w:jc w:val="center"/>
        </w:trPr>
        <w:tc>
          <w:tcPr>
            <w:tcW w:w="23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227053" w:rsidRPr="00D736B1" w:rsidRDefault="00227053" w:rsidP="00326BFC">
            <w:pPr>
              <w:spacing w:after="0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</w:rPr>
              <w:t>Arts, Entertainment, &amp; Recreation</w:t>
            </w:r>
          </w:p>
        </w:tc>
        <w:tc>
          <w:tcPr>
            <w:tcW w:w="8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227053" w:rsidRPr="00D736B1" w:rsidRDefault="00FB6489" w:rsidP="00326BFC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7A0568">
              <w:rPr>
                <w:rFonts w:ascii="Times New Roman" w:hAnsi="Times New Roman" w:cs="Times New Roman"/>
                <w:i/>
                <w:iCs/>
                <w:color w:val="auto"/>
              </w:rPr>
              <w:t>***</w:t>
            </w:r>
          </w:p>
        </w:tc>
      </w:tr>
      <w:tr w:rsidR="00227053" w:rsidRPr="00D736B1" w:rsidTr="0020554C">
        <w:trPr>
          <w:trHeight w:val="655"/>
          <w:tblHeader/>
          <w:jc w:val="center"/>
        </w:trPr>
        <w:tc>
          <w:tcPr>
            <w:tcW w:w="23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227053" w:rsidRPr="00D736B1" w:rsidRDefault="00227053" w:rsidP="00326BFC">
            <w:pPr>
              <w:spacing w:after="0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</w:rPr>
              <w:t>Other Services (Except Public Administration)</w:t>
            </w:r>
          </w:p>
        </w:tc>
        <w:tc>
          <w:tcPr>
            <w:tcW w:w="8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227053" w:rsidRPr="00D736B1" w:rsidRDefault="00227053" w:rsidP="00DB4DBD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</w:rPr>
              <w:t>Personal Services; Religious, Social Advocacy, Civil &amp; Social</w:t>
            </w:r>
            <w:r w:rsidR="00DB4DBD">
              <w:rPr>
                <w:rFonts w:ascii="Times New Roman" w:hAnsi="Times New Roman" w:cs="Times New Roman"/>
                <w:color w:val="00204E"/>
              </w:rPr>
              <w:t xml:space="preserve"> </w:t>
            </w:r>
            <w:r w:rsidRPr="00D736B1">
              <w:rPr>
                <w:rFonts w:ascii="Times New Roman" w:hAnsi="Times New Roman" w:cs="Times New Roman"/>
                <w:color w:val="00204E"/>
              </w:rPr>
              <w:t>Organizations; Business, Professional, Labor, Political, &amp; Similar Organizations</w:t>
            </w:r>
          </w:p>
        </w:tc>
      </w:tr>
      <w:tr w:rsidR="00227053" w:rsidRPr="00D736B1" w:rsidTr="0020554C">
        <w:trPr>
          <w:trHeight w:val="340"/>
          <w:tblHeader/>
          <w:jc w:val="center"/>
        </w:trPr>
        <w:tc>
          <w:tcPr>
            <w:tcW w:w="23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227053" w:rsidRPr="00D736B1" w:rsidRDefault="00227053" w:rsidP="00326BFC">
            <w:pPr>
              <w:spacing w:after="0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</w:rPr>
              <w:t>Retail Trade</w:t>
            </w:r>
          </w:p>
        </w:tc>
        <w:tc>
          <w:tcPr>
            <w:tcW w:w="8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227053" w:rsidRPr="00D736B1" w:rsidRDefault="00FB6489" w:rsidP="00326BFC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7A0568">
              <w:rPr>
                <w:rFonts w:ascii="Times New Roman" w:hAnsi="Times New Roman" w:cs="Times New Roman"/>
                <w:i/>
                <w:iCs/>
                <w:color w:val="auto"/>
              </w:rPr>
              <w:t>***</w:t>
            </w:r>
          </w:p>
        </w:tc>
      </w:tr>
      <w:tr w:rsidR="00227053" w:rsidRPr="00D736B1" w:rsidTr="0020554C">
        <w:trPr>
          <w:trHeight w:val="430"/>
          <w:tblHeader/>
          <w:jc w:val="center"/>
        </w:trPr>
        <w:tc>
          <w:tcPr>
            <w:tcW w:w="23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227053" w:rsidRPr="00D736B1" w:rsidRDefault="00227053" w:rsidP="00326BFC">
            <w:pPr>
              <w:spacing w:after="0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</w:rPr>
              <w:t>Management of Companies &amp; Enterprises</w:t>
            </w:r>
          </w:p>
        </w:tc>
        <w:tc>
          <w:tcPr>
            <w:tcW w:w="8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227053" w:rsidRPr="00D736B1" w:rsidRDefault="00FB6489" w:rsidP="00326BFC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7A0568">
              <w:rPr>
                <w:rFonts w:ascii="Times New Roman" w:hAnsi="Times New Roman" w:cs="Times New Roman"/>
                <w:i/>
                <w:iCs/>
                <w:color w:val="auto"/>
              </w:rPr>
              <w:t>***</w:t>
            </w:r>
          </w:p>
        </w:tc>
      </w:tr>
    </w:tbl>
    <w:p w:rsidR="00194907" w:rsidRDefault="00DB4DBD" w:rsidP="00DB4DBD">
      <w:pPr>
        <w:widowControl/>
        <w:overflowPunct/>
        <w:autoSpaceDE/>
        <w:autoSpaceDN/>
        <w:adjustRightInd/>
        <w:spacing w:after="160" w:line="259" w:lineRule="auto"/>
        <w:rPr>
          <w:rFonts w:ascii="Times New Roman" w:hAnsi="Times New Roman" w:cs="Times New Roman"/>
          <w:b/>
          <w:bCs/>
          <w:color w:val="FF0000"/>
          <w:sz w:val="22"/>
        </w:rPr>
      </w:pPr>
      <w:r>
        <w:rPr>
          <w:rFonts w:ascii="Times New Roman" w:hAnsi="Times New Roman" w:cs="Times New Roman"/>
          <w:b/>
          <w:bCs/>
          <w:color w:val="FF0000"/>
          <w:sz w:val="22"/>
        </w:rPr>
        <w:br w:type="page"/>
      </w:r>
    </w:p>
    <w:p w:rsidR="00194907" w:rsidRPr="00D736B1" w:rsidRDefault="00194907" w:rsidP="00194907">
      <w:pPr>
        <w:pStyle w:val="Heading1"/>
        <w:rPr>
          <w:rFonts w:ascii="Times New Roman" w:hAnsi="Times New Roman" w:cs="Times New Roman"/>
          <w:b/>
          <w:color w:val="auto"/>
          <w:kern w:val="0"/>
          <w:szCs w:val="24"/>
        </w:rPr>
      </w:pPr>
      <w:r w:rsidRPr="000A40B8">
        <w:rPr>
          <w:rFonts w:ascii="Times New Roman" w:hAnsi="Times New Roman" w:cs="Times New Roman"/>
          <w:b/>
          <w:color w:val="000000" w:themeColor="text1"/>
        </w:rPr>
        <w:lastRenderedPageBreak/>
        <w:t>Spring, Summer &amp; Fall 2016 Graduation Survey Results</w:t>
      </w:r>
    </w:p>
    <w:p w:rsidR="00194907" w:rsidRDefault="00194907" w:rsidP="00194907">
      <w:pPr>
        <w:pStyle w:val="Heading2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A40B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Appendix A: Employment Categories and Subcategories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Continued</w:t>
      </w:r>
    </w:p>
    <w:tbl>
      <w:tblPr>
        <w:tblW w:w="944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Employment Categories and Subcategories "/>
      </w:tblPr>
      <w:tblGrid>
        <w:gridCol w:w="2330"/>
        <w:gridCol w:w="7110"/>
      </w:tblGrid>
      <w:tr w:rsidR="00194907" w:rsidRPr="00D736B1" w:rsidTr="0020554C">
        <w:trPr>
          <w:trHeight w:val="313"/>
          <w:tblHeader/>
          <w:jc w:val="center"/>
        </w:trPr>
        <w:tc>
          <w:tcPr>
            <w:tcW w:w="23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A2432"/>
            <w:vAlign w:val="center"/>
          </w:tcPr>
          <w:p w:rsidR="00194907" w:rsidRPr="00743C98" w:rsidRDefault="00194907" w:rsidP="007F14F0">
            <w:pPr>
              <w:pStyle w:val="Heading2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Primary NAICS</w:t>
            </w: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r w:rsidRPr="00D736B1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Industry Category</w:t>
            </w:r>
          </w:p>
        </w:tc>
        <w:tc>
          <w:tcPr>
            <w:tcW w:w="7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A2432"/>
            <w:vAlign w:val="center"/>
          </w:tcPr>
          <w:p w:rsidR="00194907" w:rsidRPr="00743C98" w:rsidRDefault="00194907" w:rsidP="007F14F0">
            <w:pPr>
              <w:pStyle w:val="Heading2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Primary NAICS Industry Subcategories</w:t>
            </w:r>
          </w:p>
        </w:tc>
      </w:tr>
      <w:tr w:rsidR="00194907" w:rsidRPr="00D736B1" w:rsidTr="0020554C">
        <w:trPr>
          <w:trHeight w:val="313"/>
          <w:tblHeader/>
          <w:jc w:val="center"/>
        </w:trPr>
        <w:tc>
          <w:tcPr>
            <w:tcW w:w="23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194907" w:rsidRPr="00D736B1" w:rsidRDefault="00194907" w:rsidP="007F14F0">
            <w:pPr>
              <w:spacing w:after="0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</w:rPr>
              <w:t>Real Estate, Rental &amp; Leasing</w:t>
            </w:r>
          </w:p>
        </w:tc>
        <w:tc>
          <w:tcPr>
            <w:tcW w:w="7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194907" w:rsidRPr="00D736B1" w:rsidRDefault="00194907" w:rsidP="007F14F0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7A0568">
              <w:rPr>
                <w:rFonts w:ascii="Times New Roman" w:hAnsi="Times New Roman" w:cs="Times New Roman"/>
                <w:i/>
                <w:iCs/>
                <w:color w:val="auto"/>
              </w:rPr>
              <w:t>***</w:t>
            </w:r>
          </w:p>
        </w:tc>
      </w:tr>
      <w:tr w:rsidR="00194907" w:rsidRPr="00D736B1" w:rsidTr="0020554C">
        <w:trPr>
          <w:trHeight w:val="690"/>
          <w:tblHeader/>
          <w:jc w:val="center"/>
        </w:trPr>
        <w:tc>
          <w:tcPr>
            <w:tcW w:w="23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194907" w:rsidRPr="00D736B1" w:rsidRDefault="00194907" w:rsidP="007F14F0">
            <w:pPr>
              <w:spacing w:after="0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</w:rPr>
              <w:t>Transportation &amp; Warehousing</w:t>
            </w:r>
          </w:p>
        </w:tc>
        <w:tc>
          <w:tcPr>
            <w:tcW w:w="7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194907" w:rsidRPr="00D736B1" w:rsidRDefault="00194907" w:rsidP="007F14F0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7A0568">
              <w:rPr>
                <w:rFonts w:ascii="Times New Roman" w:hAnsi="Times New Roman" w:cs="Times New Roman"/>
                <w:i/>
                <w:iCs/>
                <w:color w:val="auto"/>
              </w:rPr>
              <w:t>***</w:t>
            </w:r>
          </w:p>
        </w:tc>
      </w:tr>
      <w:tr w:rsidR="00194907" w:rsidRPr="00D736B1" w:rsidTr="0020554C">
        <w:trPr>
          <w:trHeight w:val="520"/>
          <w:tblHeader/>
          <w:jc w:val="center"/>
        </w:trPr>
        <w:tc>
          <w:tcPr>
            <w:tcW w:w="23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194907" w:rsidRPr="00D736B1" w:rsidRDefault="00194907" w:rsidP="007F14F0">
            <w:pPr>
              <w:spacing w:after="0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</w:rPr>
              <w:t>Accommodation &amp; Food Services</w:t>
            </w:r>
          </w:p>
        </w:tc>
        <w:tc>
          <w:tcPr>
            <w:tcW w:w="7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194907" w:rsidRPr="00D736B1" w:rsidRDefault="00194907" w:rsidP="007F14F0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7A0568">
              <w:rPr>
                <w:rFonts w:ascii="Times New Roman" w:hAnsi="Times New Roman" w:cs="Times New Roman"/>
                <w:i/>
                <w:iCs/>
                <w:color w:val="auto"/>
              </w:rPr>
              <w:t>***</w:t>
            </w:r>
          </w:p>
        </w:tc>
      </w:tr>
      <w:tr w:rsidR="00194907" w:rsidRPr="00D736B1" w:rsidTr="0020554C">
        <w:trPr>
          <w:trHeight w:val="340"/>
          <w:tblHeader/>
          <w:jc w:val="center"/>
        </w:trPr>
        <w:tc>
          <w:tcPr>
            <w:tcW w:w="23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194907" w:rsidRPr="00D736B1" w:rsidRDefault="00194907" w:rsidP="007F14F0">
            <w:pPr>
              <w:spacing w:after="0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</w:rPr>
              <w:t>Utilities</w:t>
            </w:r>
          </w:p>
        </w:tc>
        <w:tc>
          <w:tcPr>
            <w:tcW w:w="7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194907" w:rsidRPr="00D736B1" w:rsidRDefault="00194907" w:rsidP="007F14F0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7A0568">
              <w:rPr>
                <w:rFonts w:ascii="Times New Roman" w:hAnsi="Times New Roman" w:cs="Times New Roman"/>
                <w:i/>
                <w:iCs/>
                <w:color w:val="auto"/>
              </w:rPr>
              <w:t>***</w:t>
            </w:r>
          </w:p>
        </w:tc>
      </w:tr>
      <w:tr w:rsidR="00194907" w:rsidRPr="00D736B1" w:rsidTr="0020554C">
        <w:trPr>
          <w:trHeight w:val="340"/>
          <w:tblHeader/>
          <w:jc w:val="center"/>
        </w:trPr>
        <w:tc>
          <w:tcPr>
            <w:tcW w:w="23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194907" w:rsidRPr="00D736B1" w:rsidRDefault="00194907" w:rsidP="007F14F0">
            <w:pPr>
              <w:spacing w:after="0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</w:rPr>
              <w:t>Unspecified</w:t>
            </w:r>
          </w:p>
        </w:tc>
        <w:tc>
          <w:tcPr>
            <w:tcW w:w="7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194907" w:rsidRPr="00D736B1" w:rsidRDefault="00194907" w:rsidP="007F14F0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7A0568">
              <w:rPr>
                <w:rFonts w:ascii="Times New Roman" w:hAnsi="Times New Roman" w:cs="Times New Roman"/>
                <w:i/>
                <w:iCs/>
                <w:color w:val="auto"/>
              </w:rPr>
              <w:t>***</w:t>
            </w:r>
          </w:p>
        </w:tc>
      </w:tr>
      <w:tr w:rsidR="00194907" w:rsidRPr="00D736B1" w:rsidTr="0020554C">
        <w:trPr>
          <w:trHeight w:val="340"/>
          <w:tblHeader/>
          <w:jc w:val="center"/>
        </w:trPr>
        <w:tc>
          <w:tcPr>
            <w:tcW w:w="23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194907" w:rsidRPr="00D736B1" w:rsidRDefault="00194907" w:rsidP="007F14F0">
            <w:pPr>
              <w:spacing w:after="0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</w:rPr>
              <w:t>Government</w:t>
            </w:r>
          </w:p>
        </w:tc>
        <w:tc>
          <w:tcPr>
            <w:tcW w:w="7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BF7"/>
            <w:vAlign w:val="center"/>
          </w:tcPr>
          <w:p w:rsidR="00194907" w:rsidRPr="00D736B1" w:rsidRDefault="00194907" w:rsidP="007F14F0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7A0568">
              <w:rPr>
                <w:rFonts w:ascii="Times New Roman" w:hAnsi="Times New Roman" w:cs="Times New Roman"/>
                <w:i/>
                <w:iCs/>
                <w:color w:val="auto"/>
              </w:rPr>
              <w:t>***</w:t>
            </w:r>
          </w:p>
        </w:tc>
      </w:tr>
      <w:tr w:rsidR="00194907" w:rsidRPr="00D736B1" w:rsidTr="0020554C">
        <w:trPr>
          <w:trHeight w:val="250"/>
          <w:tblHeader/>
          <w:jc w:val="center"/>
        </w:trPr>
        <w:tc>
          <w:tcPr>
            <w:tcW w:w="23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194907" w:rsidRPr="00D736B1" w:rsidRDefault="00194907" w:rsidP="007F14F0">
            <w:pPr>
              <w:spacing w:after="0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736B1">
              <w:rPr>
                <w:rFonts w:ascii="Times New Roman" w:hAnsi="Times New Roman" w:cs="Times New Roman"/>
                <w:color w:val="00204E"/>
              </w:rPr>
              <w:t>Private or Non-Profit</w:t>
            </w:r>
          </w:p>
        </w:tc>
        <w:tc>
          <w:tcPr>
            <w:tcW w:w="7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vAlign w:val="center"/>
          </w:tcPr>
          <w:p w:rsidR="00194907" w:rsidRPr="00D736B1" w:rsidRDefault="00194907" w:rsidP="007F14F0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7A0568">
              <w:rPr>
                <w:rFonts w:ascii="Times New Roman" w:hAnsi="Times New Roman" w:cs="Times New Roman"/>
                <w:i/>
                <w:iCs/>
                <w:color w:val="auto"/>
              </w:rPr>
              <w:t>***</w:t>
            </w:r>
          </w:p>
        </w:tc>
      </w:tr>
    </w:tbl>
    <w:p w:rsidR="00194907" w:rsidRPr="00194907" w:rsidRDefault="00064FE0" w:rsidP="00DB4DBD">
      <w:pPr>
        <w:widowControl/>
        <w:overflowPunct/>
        <w:autoSpaceDE/>
        <w:autoSpaceDN/>
        <w:adjustRightInd/>
        <w:spacing w:after="160" w:line="259" w:lineRule="auto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</w:rPr>
        <w:t xml:space="preserve">Table showing employment categories and subcategories </w:t>
      </w:r>
    </w:p>
    <w:p w:rsidR="00581A7C" w:rsidRPr="00066ED3" w:rsidRDefault="00581A7C" w:rsidP="00066ED3">
      <w:pPr>
        <w:pStyle w:val="Heading3"/>
        <w:rPr>
          <w:rFonts w:ascii="Times New Roman" w:hAnsi="Times New Roman" w:cs="Times New Roman"/>
          <w:b/>
          <w:sz w:val="28"/>
          <w:szCs w:val="28"/>
        </w:rPr>
      </w:pPr>
      <w:r w:rsidRPr="00066ED3">
        <w:rPr>
          <w:rFonts w:ascii="Times New Roman" w:hAnsi="Times New Roman" w:cs="Times New Roman"/>
          <w:b/>
          <w:color w:val="FF0000"/>
          <w:sz w:val="28"/>
          <w:szCs w:val="28"/>
        </w:rPr>
        <w:t>Appendix B:  Spring 2016 Raw Data</w:t>
      </w:r>
    </w:p>
    <w:p w:rsidR="00581A7C" w:rsidRPr="00D736B1" w:rsidRDefault="00581A7C" w:rsidP="00581A7C">
      <w:pPr>
        <w:rPr>
          <w:rFonts w:ascii="Times New Roman" w:hAnsi="Times New Roman" w:cs="Times New Roman"/>
          <w:color w:val="00204E"/>
          <w:sz w:val="22"/>
        </w:rPr>
      </w:pPr>
      <w:r w:rsidRPr="00D736B1">
        <w:rPr>
          <w:rFonts w:ascii="Times New Roman" w:hAnsi="Times New Roman" w:cs="Times New Roman"/>
          <w:color w:val="00204E"/>
          <w:sz w:val="22"/>
        </w:rPr>
        <w:t xml:space="preserve">Follow the link below to access </w:t>
      </w:r>
      <w:proofErr w:type="gramStart"/>
      <w:r w:rsidRPr="00D736B1">
        <w:rPr>
          <w:rFonts w:ascii="Times New Roman" w:hAnsi="Times New Roman" w:cs="Times New Roman"/>
          <w:color w:val="00204E"/>
          <w:sz w:val="22"/>
        </w:rPr>
        <w:t>Spring</w:t>
      </w:r>
      <w:proofErr w:type="gramEnd"/>
      <w:r w:rsidRPr="00D736B1">
        <w:rPr>
          <w:rFonts w:ascii="Times New Roman" w:hAnsi="Times New Roman" w:cs="Times New Roman"/>
          <w:color w:val="00204E"/>
          <w:sz w:val="22"/>
        </w:rPr>
        <w:t xml:space="preserve"> 2016 Raw Data:</w:t>
      </w:r>
    </w:p>
    <w:p w:rsidR="00581A7C" w:rsidRPr="00D736B1" w:rsidRDefault="00581A7C" w:rsidP="00581A7C">
      <w:pPr>
        <w:rPr>
          <w:rFonts w:ascii="Times New Roman" w:hAnsi="Times New Roman" w:cs="Times New Roman"/>
          <w:color w:val="085296"/>
          <w:sz w:val="22"/>
          <w:u w:val="single"/>
        </w:rPr>
      </w:pPr>
      <w:r w:rsidRPr="00D736B1">
        <w:rPr>
          <w:rFonts w:ascii="Times New Roman" w:hAnsi="Times New Roman" w:cs="Times New Roman"/>
          <w:color w:val="085296"/>
          <w:sz w:val="22"/>
          <w:u w:val="single"/>
        </w:rPr>
        <w:t>TAMUCT Graduation Survey S2016</w:t>
      </w:r>
    </w:p>
    <w:p w:rsidR="00581A7C" w:rsidRPr="00064FE0" w:rsidRDefault="00581A7C" w:rsidP="00066ED3">
      <w:pPr>
        <w:pStyle w:val="Heading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64FE0">
        <w:rPr>
          <w:rFonts w:ascii="Times New Roman" w:hAnsi="Times New Roman" w:cs="Times New Roman"/>
          <w:b/>
          <w:color w:val="FF0000"/>
          <w:sz w:val="28"/>
          <w:szCs w:val="28"/>
        </w:rPr>
        <w:t>Appendix C:  Summer 2016 Raw Data</w:t>
      </w:r>
    </w:p>
    <w:p w:rsidR="00581A7C" w:rsidRPr="00D736B1" w:rsidRDefault="00581A7C" w:rsidP="00581A7C">
      <w:pPr>
        <w:rPr>
          <w:rFonts w:ascii="Times New Roman" w:hAnsi="Times New Roman" w:cs="Times New Roman"/>
          <w:color w:val="00204E"/>
          <w:sz w:val="22"/>
        </w:rPr>
      </w:pPr>
      <w:r w:rsidRPr="00D736B1">
        <w:rPr>
          <w:rFonts w:ascii="Times New Roman" w:hAnsi="Times New Roman" w:cs="Times New Roman"/>
          <w:color w:val="00204E"/>
          <w:sz w:val="22"/>
        </w:rPr>
        <w:t xml:space="preserve">Follow the link below to access </w:t>
      </w:r>
      <w:proofErr w:type="gramStart"/>
      <w:r w:rsidRPr="00D736B1">
        <w:rPr>
          <w:rFonts w:ascii="Times New Roman" w:hAnsi="Times New Roman" w:cs="Times New Roman"/>
          <w:color w:val="00204E"/>
          <w:sz w:val="22"/>
        </w:rPr>
        <w:t>Summer</w:t>
      </w:r>
      <w:proofErr w:type="gramEnd"/>
      <w:r w:rsidRPr="00D736B1">
        <w:rPr>
          <w:rFonts w:ascii="Times New Roman" w:hAnsi="Times New Roman" w:cs="Times New Roman"/>
          <w:color w:val="00204E"/>
          <w:sz w:val="22"/>
        </w:rPr>
        <w:t xml:space="preserve"> 2016 Raw Data:</w:t>
      </w:r>
    </w:p>
    <w:p w:rsidR="00581A7C" w:rsidRPr="00D736B1" w:rsidRDefault="00581A7C" w:rsidP="00581A7C">
      <w:pPr>
        <w:rPr>
          <w:rFonts w:ascii="Times New Roman" w:hAnsi="Times New Roman" w:cs="Times New Roman"/>
          <w:color w:val="auto"/>
          <w:kern w:val="0"/>
          <w:sz w:val="22"/>
        </w:rPr>
      </w:pPr>
      <w:r w:rsidRPr="00D736B1">
        <w:rPr>
          <w:rFonts w:ascii="Times New Roman" w:hAnsi="Times New Roman" w:cs="Times New Roman"/>
          <w:color w:val="085296"/>
          <w:sz w:val="22"/>
          <w:u w:val="single"/>
        </w:rPr>
        <w:t>TAMUCT Graduation Survey Sm2016</w:t>
      </w:r>
    </w:p>
    <w:p w:rsidR="00DB4DBD" w:rsidRPr="00064FE0" w:rsidRDefault="00581A7C" w:rsidP="00066ED3">
      <w:pPr>
        <w:pStyle w:val="Heading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64FE0">
        <w:rPr>
          <w:rFonts w:ascii="Times New Roman" w:hAnsi="Times New Roman" w:cs="Times New Roman"/>
          <w:b/>
          <w:color w:val="FF0000"/>
          <w:sz w:val="28"/>
          <w:szCs w:val="28"/>
        </w:rPr>
        <w:t>Appendix D:  Fall 2016 Raw Data</w:t>
      </w:r>
    </w:p>
    <w:p w:rsidR="00581A7C" w:rsidRPr="00DB4DBD" w:rsidRDefault="00581A7C" w:rsidP="00DB4DBD">
      <w:pPr>
        <w:spacing w:after="0"/>
        <w:rPr>
          <w:rFonts w:ascii="Times New Roman" w:hAnsi="Times New Roman" w:cs="Times New Roman"/>
          <w:b/>
          <w:bCs/>
          <w:color w:val="FF0000"/>
          <w:sz w:val="22"/>
        </w:rPr>
      </w:pPr>
      <w:r w:rsidRPr="00D736B1">
        <w:rPr>
          <w:rFonts w:ascii="Times New Roman" w:hAnsi="Times New Roman" w:cs="Times New Roman"/>
          <w:color w:val="00204E"/>
          <w:sz w:val="22"/>
        </w:rPr>
        <w:t xml:space="preserve">Follow the link below to access </w:t>
      </w:r>
      <w:proofErr w:type="gramStart"/>
      <w:r w:rsidRPr="00D736B1">
        <w:rPr>
          <w:rFonts w:ascii="Times New Roman" w:hAnsi="Times New Roman" w:cs="Times New Roman"/>
          <w:color w:val="00204E"/>
          <w:sz w:val="22"/>
        </w:rPr>
        <w:t>Fall</w:t>
      </w:r>
      <w:proofErr w:type="gramEnd"/>
      <w:r w:rsidRPr="00D736B1">
        <w:rPr>
          <w:rFonts w:ascii="Times New Roman" w:hAnsi="Times New Roman" w:cs="Times New Roman"/>
          <w:color w:val="00204E"/>
          <w:sz w:val="22"/>
        </w:rPr>
        <w:t xml:space="preserve"> 2016 Raw Data:</w:t>
      </w:r>
    </w:p>
    <w:p w:rsidR="00581A7C" w:rsidRPr="00D736B1" w:rsidRDefault="00581A7C" w:rsidP="00581A7C">
      <w:pPr>
        <w:rPr>
          <w:rFonts w:ascii="Times New Roman" w:hAnsi="Times New Roman" w:cs="Times New Roman"/>
          <w:color w:val="auto"/>
          <w:kern w:val="0"/>
          <w:sz w:val="22"/>
        </w:rPr>
      </w:pPr>
      <w:r w:rsidRPr="00D736B1">
        <w:rPr>
          <w:rFonts w:ascii="Times New Roman" w:hAnsi="Times New Roman" w:cs="Times New Roman"/>
          <w:color w:val="085296"/>
          <w:sz w:val="22"/>
          <w:u w:val="single"/>
        </w:rPr>
        <w:t>TAMUCT Graduation Survey F2016</w:t>
      </w:r>
    </w:p>
    <w:p w:rsidR="00B40C86" w:rsidRPr="00DF25C0" w:rsidRDefault="00B40C86" w:rsidP="00DF25C0">
      <w:pPr>
        <w:pStyle w:val="Heading3"/>
        <w:rPr>
          <w:rFonts w:ascii="Times New Roman" w:hAnsi="Times New Roman" w:cs="Times New Roman"/>
          <w:b/>
          <w:color w:val="002060"/>
        </w:rPr>
      </w:pPr>
      <w:r w:rsidRPr="00DF25C0">
        <w:rPr>
          <w:rFonts w:ascii="Times New Roman" w:hAnsi="Times New Roman" w:cs="Times New Roman"/>
          <w:b/>
          <w:color w:val="002060"/>
        </w:rPr>
        <w:t>Staff</w:t>
      </w:r>
    </w:p>
    <w:p w:rsidR="00B40C86" w:rsidRPr="00D736B1" w:rsidRDefault="00B40C86">
      <w:pPr>
        <w:spacing w:after="0" w:line="240" w:lineRule="auto"/>
        <w:rPr>
          <w:rFonts w:ascii="Times New Roman" w:hAnsi="Times New Roman" w:cs="Times New Roman"/>
          <w:i/>
          <w:iCs/>
          <w:color w:val="00204E"/>
          <w:sz w:val="24"/>
          <w:szCs w:val="24"/>
        </w:rPr>
      </w:pPr>
      <w:r w:rsidRPr="00D736B1">
        <w:rPr>
          <w:rFonts w:ascii="Times New Roman" w:hAnsi="Times New Roman" w:cs="Times New Roman"/>
          <w:color w:val="00204E"/>
          <w:sz w:val="24"/>
          <w:szCs w:val="24"/>
        </w:rPr>
        <w:t xml:space="preserve">Heather Wheeler, </w:t>
      </w:r>
      <w:r w:rsidRPr="00D736B1">
        <w:rPr>
          <w:rFonts w:ascii="Times New Roman" w:hAnsi="Times New Roman" w:cs="Times New Roman"/>
          <w:i/>
          <w:iCs/>
          <w:color w:val="00204E"/>
          <w:sz w:val="24"/>
          <w:szCs w:val="24"/>
        </w:rPr>
        <w:t xml:space="preserve">Director </w:t>
      </w:r>
    </w:p>
    <w:p w:rsidR="00B40C86" w:rsidRPr="00D736B1" w:rsidRDefault="00B40C86">
      <w:pPr>
        <w:spacing w:after="0" w:line="240" w:lineRule="auto"/>
        <w:rPr>
          <w:rFonts w:ascii="Times New Roman" w:hAnsi="Times New Roman" w:cs="Times New Roman"/>
          <w:i/>
          <w:iCs/>
          <w:color w:val="00204E"/>
          <w:sz w:val="24"/>
          <w:szCs w:val="24"/>
        </w:rPr>
      </w:pPr>
      <w:r w:rsidRPr="00D736B1">
        <w:rPr>
          <w:rFonts w:ascii="Times New Roman" w:hAnsi="Times New Roman" w:cs="Times New Roman"/>
          <w:color w:val="00204E"/>
          <w:sz w:val="24"/>
          <w:szCs w:val="24"/>
        </w:rPr>
        <w:t xml:space="preserve">Cortina Merritt, </w:t>
      </w:r>
      <w:r w:rsidRPr="00D736B1">
        <w:rPr>
          <w:rFonts w:ascii="Times New Roman" w:hAnsi="Times New Roman" w:cs="Times New Roman"/>
          <w:i/>
          <w:iCs/>
          <w:color w:val="00204E"/>
          <w:sz w:val="24"/>
          <w:szCs w:val="24"/>
        </w:rPr>
        <w:t>Career &amp; Professional Development Program Coordinator</w:t>
      </w:r>
    </w:p>
    <w:p w:rsidR="00B40C86" w:rsidRPr="00D736B1" w:rsidRDefault="00B40C86">
      <w:pPr>
        <w:spacing w:after="0" w:line="240" w:lineRule="auto"/>
        <w:rPr>
          <w:rFonts w:ascii="Times New Roman" w:hAnsi="Times New Roman" w:cs="Times New Roman"/>
          <w:i/>
          <w:iCs/>
          <w:color w:val="00204E"/>
          <w:sz w:val="24"/>
          <w:szCs w:val="24"/>
        </w:rPr>
      </w:pPr>
      <w:r w:rsidRPr="00D736B1">
        <w:rPr>
          <w:rFonts w:ascii="Times New Roman" w:hAnsi="Times New Roman" w:cs="Times New Roman"/>
          <w:color w:val="00204E"/>
          <w:sz w:val="24"/>
          <w:szCs w:val="24"/>
        </w:rPr>
        <w:t xml:space="preserve">Sarah Beasley, </w:t>
      </w:r>
      <w:r w:rsidRPr="00D736B1">
        <w:rPr>
          <w:rFonts w:ascii="Times New Roman" w:hAnsi="Times New Roman" w:cs="Times New Roman"/>
          <w:i/>
          <w:iCs/>
          <w:color w:val="00204E"/>
          <w:sz w:val="24"/>
          <w:szCs w:val="24"/>
        </w:rPr>
        <w:t>Internship Coordinator</w:t>
      </w:r>
    </w:p>
    <w:p w:rsidR="00064FE0" w:rsidRDefault="00B40C86" w:rsidP="00064FE0">
      <w:pPr>
        <w:spacing w:after="0" w:line="240" w:lineRule="auto"/>
        <w:rPr>
          <w:rFonts w:ascii="Times New Roman" w:hAnsi="Times New Roman" w:cs="Times New Roman"/>
          <w:i/>
          <w:iCs/>
          <w:color w:val="00204E"/>
          <w:sz w:val="24"/>
          <w:szCs w:val="24"/>
        </w:rPr>
      </w:pPr>
      <w:r w:rsidRPr="00D736B1">
        <w:rPr>
          <w:rFonts w:ascii="Times New Roman" w:hAnsi="Times New Roman" w:cs="Times New Roman"/>
          <w:color w:val="00204E"/>
          <w:sz w:val="24"/>
          <w:szCs w:val="24"/>
        </w:rPr>
        <w:t xml:space="preserve">Jennifer </w:t>
      </w:r>
      <w:proofErr w:type="spellStart"/>
      <w:r w:rsidRPr="00D736B1">
        <w:rPr>
          <w:rFonts w:ascii="Times New Roman" w:hAnsi="Times New Roman" w:cs="Times New Roman"/>
          <w:color w:val="00204E"/>
          <w:sz w:val="24"/>
          <w:szCs w:val="24"/>
        </w:rPr>
        <w:t>Malavet</w:t>
      </w:r>
      <w:proofErr w:type="spellEnd"/>
      <w:r w:rsidRPr="00D736B1">
        <w:rPr>
          <w:rFonts w:ascii="Times New Roman" w:hAnsi="Times New Roman" w:cs="Times New Roman"/>
          <w:color w:val="00204E"/>
          <w:sz w:val="24"/>
          <w:szCs w:val="24"/>
        </w:rPr>
        <w:t xml:space="preserve">, </w:t>
      </w:r>
      <w:r w:rsidR="00064FE0">
        <w:rPr>
          <w:rFonts w:ascii="Times New Roman" w:hAnsi="Times New Roman" w:cs="Times New Roman"/>
          <w:i/>
          <w:iCs/>
          <w:color w:val="00204E"/>
          <w:sz w:val="24"/>
          <w:szCs w:val="24"/>
        </w:rPr>
        <w:t>Administrative Assistant</w:t>
      </w:r>
    </w:p>
    <w:p w:rsidR="00064FE0" w:rsidRDefault="00BB1458" w:rsidP="00DF25C0">
      <w:pPr>
        <w:pStyle w:val="Heading3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>Graduate Assistant</w:t>
      </w:r>
    </w:p>
    <w:p w:rsidR="00BB1458" w:rsidRPr="00BB1458" w:rsidRDefault="00BB1458" w:rsidP="00BB1458">
      <w:pPr>
        <w:spacing w:after="0"/>
        <w:rPr>
          <w:rFonts w:ascii="Times New Roman" w:hAnsi="Times New Roman" w:cs="Times New Roman"/>
          <w:color w:val="00204E"/>
          <w:sz w:val="24"/>
          <w:szCs w:val="24"/>
        </w:rPr>
      </w:pPr>
      <w:r w:rsidRPr="00BB1458">
        <w:rPr>
          <w:rFonts w:ascii="Times New Roman" w:hAnsi="Times New Roman" w:cs="Times New Roman"/>
          <w:color w:val="00204E"/>
          <w:sz w:val="24"/>
          <w:szCs w:val="24"/>
        </w:rPr>
        <w:t>Jennifer Talbert</w:t>
      </w:r>
    </w:p>
    <w:p w:rsidR="00282045" w:rsidRPr="00DF25C0" w:rsidRDefault="00282045" w:rsidP="00DF25C0">
      <w:pPr>
        <w:pStyle w:val="Heading3"/>
        <w:rPr>
          <w:rFonts w:ascii="Times New Roman" w:hAnsi="Times New Roman" w:cs="Times New Roman"/>
          <w:b/>
          <w:color w:val="002060"/>
        </w:rPr>
      </w:pPr>
      <w:r w:rsidRPr="00DF25C0">
        <w:rPr>
          <w:rFonts w:ascii="Times New Roman" w:hAnsi="Times New Roman" w:cs="Times New Roman"/>
          <w:b/>
          <w:color w:val="002060"/>
        </w:rPr>
        <w:t>Intern</w:t>
      </w:r>
    </w:p>
    <w:p w:rsidR="00064FE0" w:rsidRDefault="00064FE0">
      <w:pPr>
        <w:spacing w:after="0" w:line="240" w:lineRule="auto"/>
        <w:rPr>
          <w:rFonts w:ascii="Times New Roman" w:hAnsi="Times New Roman" w:cs="Times New Roman"/>
          <w:color w:val="00204E"/>
          <w:sz w:val="24"/>
          <w:szCs w:val="24"/>
        </w:rPr>
      </w:pPr>
      <w:r>
        <w:rPr>
          <w:rFonts w:ascii="Times New Roman" w:hAnsi="Times New Roman" w:cs="Times New Roman"/>
          <w:color w:val="00204E"/>
          <w:sz w:val="24"/>
          <w:szCs w:val="24"/>
        </w:rPr>
        <w:t>Hilary Martinez</w:t>
      </w:r>
    </w:p>
    <w:p w:rsidR="00DF25C0" w:rsidRDefault="00DF25C0" w:rsidP="00DF25C0">
      <w:pPr>
        <w:spacing w:after="0" w:line="16" w:lineRule="exact"/>
        <w:rPr>
          <w:rFonts w:ascii="Times New Roman" w:hAnsi="Times New Roman" w:cs="Times New Roman"/>
          <w:color w:val="00204E"/>
          <w:sz w:val="24"/>
          <w:szCs w:val="24"/>
        </w:rPr>
      </w:pPr>
    </w:p>
    <w:p w:rsidR="00B40C86" w:rsidRPr="00DF25C0" w:rsidRDefault="00B40C86" w:rsidP="00DF25C0">
      <w:pPr>
        <w:pStyle w:val="Heading3"/>
        <w:rPr>
          <w:rFonts w:ascii="Times New Roman" w:hAnsi="Times New Roman" w:cs="Times New Roman"/>
          <w:b/>
          <w:color w:val="002060"/>
        </w:rPr>
      </w:pPr>
      <w:r w:rsidRPr="00DF25C0">
        <w:rPr>
          <w:rFonts w:ascii="Times New Roman" w:hAnsi="Times New Roman" w:cs="Times New Roman"/>
          <w:b/>
          <w:color w:val="002060"/>
        </w:rPr>
        <w:t>Photo Credits</w:t>
      </w:r>
    </w:p>
    <w:p w:rsidR="00DB4DBD" w:rsidRPr="00064FE0" w:rsidRDefault="00B40C86" w:rsidP="00DB4DBD">
      <w:pPr>
        <w:spacing w:after="0" w:line="240" w:lineRule="auto"/>
        <w:rPr>
          <w:rFonts w:ascii="Times New Roman" w:hAnsi="Times New Roman" w:cs="Times New Roman"/>
          <w:color w:val="00204E"/>
          <w:sz w:val="24"/>
          <w:szCs w:val="24"/>
        </w:rPr>
      </w:pPr>
      <w:r w:rsidRPr="00D736B1">
        <w:rPr>
          <w:rFonts w:ascii="Times New Roman" w:hAnsi="Times New Roman" w:cs="Times New Roman"/>
          <w:color w:val="00204E"/>
          <w:sz w:val="24"/>
          <w:szCs w:val="24"/>
        </w:rPr>
        <w:t>Campus and student photos provided by</w:t>
      </w:r>
      <w:r w:rsidR="00F37DB0" w:rsidRPr="00D736B1">
        <w:rPr>
          <w:rFonts w:ascii="Times New Roman" w:hAnsi="Times New Roman" w:cs="Times New Roman"/>
          <w:color w:val="00204E"/>
          <w:sz w:val="24"/>
          <w:szCs w:val="24"/>
        </w:rPr>
        <w:t xml:space="preserve"> </w:t>
      </w:r>
      <w:r w:rsidRPr="00064FE0">
        <w:rPr>
          <w:rFonts w:ascii="Times New Roman" w:hAnsi="Times New Roman" w:cs="Times New Roman"/>
          <w:color w:val="00204E"/>
          <w:sz w:val="24"/>
          <w:szCs w:val="24"/>
        </w:rPr>
        <w:t xml:space="preserve">Career &amp; Professional Development </w:t>
      </w:r>
      <w:r w:rsidR="00DB4DBD" w:rsidRPr="00064FE0">
        <w:rPr>
          <w:rFonts w:ascii="Times New Roman" w:hAnsi="Times New Roman" w:cs="Times New Roman"/>
          <w:color w:val="00204E"/>
          <w:sz w:val="24"/>
          <w:szCs w:val="24"/>
        </w:rPr>
        <w:t>S</w:t>
      </w:r>
      <w:r w:rsidRPr="00064FE0">
        <w:rPr>
          <w:rFonts w:ascii="Times New Roman" w:hAnsi="Times New Roman" w:cs="Times New Roman"/>
          <w:color w:val="00204E"/>
          <w:sz w:val="24"/>
          <w:szCs w:val="24"/>
        </w:rPr>
        <w:t>pring, Summer &amp; Fall 2016</w:t>
      </w:r>
    </w:p>
    <w:sectPr w:rsidR="00DB4DBD" w:rsidRPr="00064FE0" w:rsidSect="00B40C86"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DAE" w:rsidRDefault="00C20DAE" w:rsidP="00BE19E9">
      <w:pPr>
        <w:spacing w:after="0" w:line="240" w:lineRule="auto"/>
      </w:pPr>
      <w:r>
        <w:separator/>
      </w:r>
    </w:p>
  </w:endnote>
  <w:endnote w:type="continuationSeparator" w:id="0">
    <w:p w:rsidR="00C20DAE" w:rsidRDefault="00C20DAE" w:rsidP="00BE1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60330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7B2862" w:rsidRDefault="007B286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04FA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04FA4"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B2862" w:rsidRDefault="007B28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DAE" w:rsidRDefault="00C20DAE" w:rsidP="00BE19E9">
      <w:pPr>
        <w:spacing w:after="0" w:line="240" w:lineRule="auto"/>
      </w:pPr>
      <w:r>
        <w:separator/>
      </w:r>
    </w:p>
  </w:footnote>
  <w:footnote w:type="continuationSeparator" w:id="0">
    <w:p w:rsidR="00C20DAE" w:rsidRDefault="00C20DAE" w:rsidP="00BE1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87237"/>
    <w:multiLevelType w:val="hybridMultilevel"/>
    <w:tmpl w:val="31AC2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B5C68"/>
    <w:multiLevelType w:val="hybridMultilevel"/>
    <w:tmpl w:val="79009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F3456"/>
    <w:multiLevelType w:val="hybridMultilevel"/>
    <w:tmpl w:val="0A7C7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C7B75"/>
    <w:multiLevelType w:val="hybridMultilevel"/>
    <w:tmpl w:val="A0DEEEBE"/>
    <w:lvl w:ilvl="0" w:tplc="A6AEDC2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858DB"/>
    <w:multiLevelType w:val="hybridMultilevel"/>
    <w:tmpl w:val="0DBAE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E2640"/>
    <w:multiLevelType w:val="hybridMultilevel"/>
    <w:tmpl w:val="79009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92CD3"/>
    <w:multiLevelType w:val="hybridMultilevel"/>
    <w:tmpl w:val="CD720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C86"/>
    <w:rsid w:val="0003363A"/>
    <w:rsid w:val="00043DE6"/>
    <w:rsid w:val="000545E2"/>
    <w:rsid w:val="00064FE0"/>
    <w:rsid w:val="00066ED3"/>
    <w:rsid w:val="000A40B8"/>
    <w:rsid w:val="000A5CBE"/>
    <w:rsid w:val="000F55E3"/>
    <w:rsid w:val="000F740F"/>
    <w:rsid w:val="001227AC"/>
    <w:rsid w:val="00125153"/>
    <w:rsid w:val="00144212"/>
    <w:rsid w:val="00146A4E"/>
    <w:rsid w:val="001653AC"/>
    <w:rsid w:val="00194907"/>
    <w:rsid w:val="00196D1B"/>
    <w:rsid w:val="001D0EB2"/>
    <w:rsid w:val="001D4E01"/>
    <w:rsid w:val="001D7A81"/>
    <w:rsid w:val="001E09AA"/>
    <w:rsid w:val="0020554C"/>
    <w:rsid w:val="00227053"/>
    <w:rsid w:val="00282045"/>
    <w:rsid w:val="002A0B33"/>
    <w:rsid w:val="002B0C24"/>
    <w:rsid w:val="002B7A4F"/>
    <w:rsid w:val="003140AD"/>
    <w:rsid w:val="00326BFC"/>
    <w:rsid w:val="00332265"/>
    <w:rsid w:val="003450B5"/>
    <w:rsid w:val="003A38B4"/>
    <w:rsid w:val="003A5B64"/>
    <w:rsid w:val="003B64B8"/>
    <w:rsid w:val="003D73B9"/>
    <w:rsid w:val="003E5786"/>
    <w:rsid w:val="003F02AD"/>
    <w:rsid w:val="00420229"/>
    <w:rsid w:val="00452750"/>
    <w:rsid w:val="0046127A"/>
    <w:rsid w:val="00463502"/>
    <w:rsid w:val="00492D83"/>
    <w:rsid w:val="00493234"/>
    <w:rsid w:val="00534B26"/>
    <w:rsid w:val="00561E26"/>
    <w:rsid w:val="00566C0E"/>
    <w:rsid w:val="00581A7C"/>
    <w:rsid w:val="00585748"/>
    <w:rsid w:val="0059597E"/>
    <w:rsid w:val="005A1F11"/>
    <w:rsid w:val="005A46AD"/>
    <w:rsid w:val="005C7592"/>
    <w:rsid w:val="005F2E3C"/>
    <w:rsid w:val="0060476D"/>
    <w:rsid w:val="006265B8"/>
    <w:rsid w:val="0063533F"/>
    <w:rsid w:val="00663340"/>
    <w:rsid w:val="00683E69"/>
    <w:rsid w:val="00687C3D"/>
    <w:rsid w:val="006B272B"/>
    <w:rsid w:val="006B304B"/>
    <w:rsid w:val="007120B1"/>
    <w:rsid w:val="00740E8A"/>
    <w:rsid w:val="00743C98"/>
    <w:rsid w:val="007473B1"/>
    <w:rsid w:val="007623B2"/>
    <w:rsid w:val="0078710B"/>
    <w:rsid w:val="007A0568"/>
    <w:rsid w:val="007A676E"/>
    <w:rsid w:val="007B2862"/>
    <w:rsid w:val="007D4435"/>
    <w:rsid w:val="007E18EC"/>
    <w:rsid w:val="007F14F0"/>
    <w:rsid w:val="0081619A"/>
    <w:rsid w:val="00850062"/>
    <w:rsid w:val="00865CE6"/>
    <w:rsid w:val="008767A3"/>
    <w:rsid w:val="00884E64"/>
    <w:rsid w:val="008B1871"/>
    <w:rsid w:val="008C6ED2"/>
    <w:rsid w:val="008E5B8B"/>
    <w:rsid w:val="0091526F"/>
    <w:rsid w:val="0091697F"/>
    <w:rsid w:val="00930A94"/>
    <w:rsid w:val="009C625E"/>
    <w:rsid w:val="009D2D83"/>
    <w:rsid w:val="009F1C33"/>
    <w:rsid w:val="009F46C6"/>
    <w:rsid w:val="00A4635A"/>
    <w:rsid w:val="00A6529D"/>
    <w:rsid w:val="00A67CF2"/>
    <w:rsid w:val="00AA54FE"/>
    <w:rsid w:val="00AD5FAB"/>
    <w:rsid w:val="00AF4B9E"/>
    <w:rsid w:val="00B0476B"/>
    <w:rsid w:val="00B40C86"/>
    <w:rsid w:val="00B64F3A"/>
    <w:rsid w:val="00B83754"/>
    <w:rsid w:val="00BB1458"/>
    <w:rsid w:val="00BC1B2B"/>
    <w:rsid w:val="00BD2860"/>
    <w:rsid w:val="00BE0296"/>
    <w:rsid w:val="00BE19E9"/>
    <w:rsid w:val="00C20DAE"/>
    <w:rsid w:val="00C624A1"/>
    <w:rsid w:val="00C82D50"/>
    <w:rsid w:val="00C90F7A"/>
    <w:rsid w:val="00C91439"/>
    <w:rsid w:val="00CB3A18"/>
    <w:rsid w:val="00CC11B6"/>
    <w:rsid w:val="00CF5E23"/>
    <w:rsid w:val="00D04FA4"/>
    <w:rsid w:val="00D06070"/>
    <w:rsid w:val="00D21836"/>
    <w:rsid w:val="00D30DDC"/>
    <w:rsid w:val="00D4538E"/>
    <w:rsid w:val="00D46B42"/>
    <w:rsid w:val="00D736B1"/>
    <w:rsid w:val="00D843DA"/>
    <w:rsid w:val="00D973DF"/>
    <w:rsid w:val="00DA57B3"/>
    <w:rsid w:val="00DB4DBD"/>
    <w:rsid w:val="00DC5058"/>
    <w:rsid w:val="00DC6CFB"/>
    <w:rsid w:val="00DD415B"/>
    <w:rsid w:val="00DE3FF0"/>
    <w:rsid w:val="00DF0FD0"/>
    <w:rsid w:val="00DF25C0"/>
    <w:rsid w:val="00DF5CD6"/>
    <w:rsid w:val="00E05CB2"/>
    <w:rsid w:val="00E4105A"/>
    <w:rsid w:val="00E62243"/>
    <w:rsid w:val="00E929DC"/>
    <w:rsid w:val="00EA4D05"/>
    <w:rsid w:val="00EF3B36"/>
    <w:rsid w:val="00EF7DA5"/>
    <w:rsid w:val="00F37DB0"/>
    <w:rsid w:val="00F55EEC"/>
    <w:rsid w:val="00F85A48"/>
    <w:rsid w:val="00F861CC"/>
    <w:rsid w:val="00F91384"/>
    <w:rsid w:val="00FB6489"/>
    <w:rsid w:val="00FD3751"/>
    <w:rsid w:val="00FE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  <w15:docId w15:val="{EB984B92-EEF0-4688-B6F7-776B70E5A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E64"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7A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7A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64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uiPriority w:val="99"/>
    <w:pPr>
      <w:spacing w:after="0" w:line="256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229"/>
    <w:rPr>
      <w:rFonts w:ascii="Segoe UI" w:hAnsi="Segoe UI" w:cs="Segoe UI"/>
      <w:color w:val="000000"/>
      <w:kern w:val="28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F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1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9E9"/>
    <w:rPr>
      <w:rFonts w:ascii="Calibri" w:hAnsi="Calibri" w:cs="Calibri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E1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9E9"/>
    <w:rPr>
      <w:rFonts w:ascii="Calibri" w:hAnsi="Calibri" w:cs="Calibri"/>
      <w:color w:val="000000"/>
      <w:kern w:val="28"/>
      <w:sz w:val="20"/>
      <w:szCs w:val="20"/>
    </w:rPr>
  </w:style>
  <w:style w:type="paragraph" w:styleId="Revision">
    <w:name w:val="Revision"/>
    <w:hidden/>
    <w:uiPriority w:val="99"/>
    <w:semiHidden/>
    <w:rsid w:val="005C7592"/>
    <w:pPr>
      <w:spacing w:after="0" w:line="240" w:lineRule="auto"/>
    </w:pPr>
    <w:rPr>
      <w:rFonts w:ascii="Calibri" w:hAnsi="Calibri" w:cs="Calibri"/>
      <w:color w:val="000000"/>
      <w:kern w:val="28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B7A4F"/>
    <w:rPr>
      <w:rFonts w:asciiTheme="majorHAnsi" w:eastAsiaTheme="majorEastAsia" w:hAnsiTheme="majorHAnsi" w:cstheme="majorBidi"/>
      <w:color w:val="2E74B5" w:themeColor="accent1" w:themeShade="BF"/>
      <w:kern w:val="2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7A4F"/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</w:rPr>
  </w:style>
  <w:style w:type="table" w:styleId="TableGrid">
    <w:name w:val="Table Grid"/>
    <w:basedOn w:val="TableNormal"/>
    <w:uiPriority w:val="39"/>
    <w:rsid w:val="003A5B64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61E26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1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FB6489"/>
    <w:rPr>
      <w:rFonts w:asciiTheme="majorHAnsi" w:eastAsiaTheme="majorEastAsia" w:hAnsiTheme="majorHAnsi" w:cstheme="majorBidi"/>
      <w:color w:val="1F4D78" w:themeColor="accent1" w:themeShade="7F"/>
      <w:kern w:val="28"/>
      <w:sz w:val="24"/>
      <w:szCs w:val="24"/>
    </w:rPr>
  </w:style>
  <w:style w:type="paragraph" w:customStyle="1" w:styleId="Default">
    <w:name w:val="Default"/>
    <w:rsid w:val="00865C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BC1B2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DA8A0-DDFD-42DB-836A-9AB935847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15</Pages>
  <Words>2936</Words>
  <Characters>16740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Wiatrek</dc:creator>
  <cp:keywords/>
  <dc:description/>
  <cp:lastModifiedBy>Ikeoluwa Oyewole</cp:lastModifiedBy>
  <cp:revision>5</cp:revision>
  <cp:lastPrinted>2017-07-10T15:33:00Z</cp:lastPrinted>
  <dcterms:created xsi:type="dcterms:W3CDTF">2017-07-07T18:45:00Z</dcterms:created>
  <dcterms:modified xsi:type="dcterms:W3CDTF">2017-07-10T15:41:00Z</dcterms:modified>
</cp:coreProperties>
</file>